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6E88F" w14:textId="352D15D1" w:rsidR="003B27ED" w:rsidRPr="0092196E" w:rsidRDefault="003B27ED" w:rsidP="00BC0D8A">
      <w:pPr>
        <w:jc w:val="center"/>
        <w:rPr>
          <w:rFonts w:ascii="Arial" w:hAnsi="Arial" w:cs="Arial"/>
          <w:b/>
          <w:color w:val="001999"/>
        </w:rPr>
      </w:pPr>
      <w:bookmarkStart w:id="0" w:name="_GoBack"/>
      <w:bookmarkEnd w:id="0"/>
      <w:r w:rsidRPr="0092196E">
        <w:rPr>
          <w:rFonts w:ascii="Arial" w:hAnsi="Arial" w:cs="Arial"/>
          <w:b/>
          <w:color w:val="001999"/>
        </w:rPr>
        <w:t>Tennessee Aviation System Plan</w:t>
      </w:r>
      <w:r w:rsidR="00C91CAE">
        <w:rPr>
          <w:rFonts w:ascii="Arial" w:hAnsi="Arial" w:cs="Arial"/>
          <w:b/>
          <w:color w:val="001999"/>
        </w:rPr>
        <w:t xml:space="preserve"> (TASP)</w:t>
      </w:r>
      <w:r w:rsidRPr="0092196E">
        <w:rPr>
          <w:rFonts w:ascii="Arial" w:hAnsi="Arial" w:cs="Arial"/>
          <w:b/>
          <w:color w:val="001999"/>
        </w:rPr>
        <w:t xml:space="preserve"> and Economic Impact Study</w:t>
      </w:r>
    </w:p>
    <w:p w14:paraId="5086E890" w14:textId="51538821" w:rsidR="007928E2" w:rsidRPr="0092196E" w:rsidRDefault="00204789" w:rsidP="00BC0D8A">
      <w:pPr>
        <w:jc w:val="center"/>
        <w:rPr>
          <w:rFonts w:ascii="Arial" w:hAnsi="Arial" w:cs="Arial"/>
          <w:color w:val="001999"/>
          <w:sz w:val="20"/>
        </w:rPr>
      </w:pPr>
      <w:r>
        <w:rPr>
          <w:rFonts w:ascii="Arial" w:hAnsi="Arial" w:cs="Arial"/>
          <w:color w:val="001999"/>
          <w:sz w:val="20"/>
        </w:rPr>
        <w:t>TASP Modal Integration Working Group</w:t>
      </w:r>
      <w:r w:rsidR="007928E2" w:rsidRPr="0092196E">
        <w:rPr>
          <w:rFonts w:ascii="Arial" w:hAnsi="Arial" w:cs="Arial"/>
          <w:color w:val="001999"/>
          <w:sz w:val="20"/>
        </w:rPr>
        <w:t xml:space="preserve"> </w:t>
      </w:r>
      <w:r w:rsidR="00C148DD" w:rsidRPr="0092196E">
        <w:rPr>
          <w:rFonts w:ascii="Arial" w:hAnsi="Arial" w:cs="Arial"/>
          <w:color w:val="001999"/>
          <w:sz w:val="20"/>
        </w:rPr>
        <w:t>Meeting</w:t>
      </w:r>
    </w:p>
    <w:p w14:paraId="5086E891" w14:textId="60337D52" w:rsidR="003B27ED" w:rsidRPr="0092196E" w:rsidRDefault="00882A10" w:rsidP="00BC0D8A">
      <w:pPr>
        <w:jc w:val="center"/>
        <w:rPr>
          <w:rFonts w:ascii="Arial" w:hAnsi="Arial" w:cs="Arial"/>
          <w:color w:val="001999"/>
          <w:sz w:val="20"/>
        </w:rPr>
      </w:pPr>
      <w:r>
        <w:rPr>
          <w:rFonts w:ascii="Arial" w:hAnsi="Arial" w:cs="Arial"/>
          <w:color w:val="001999"/>
          <w:sz w:val="20"/>
        </w:rPr>
        <w:t>Thursday</w:t>
      </w:r>
      <w:r w:rsidR="009B7ADE" w:rsidRPr="0092196E">
        <w:rPr>
          <w:rFonts w:ascii="Arial" w:hAnsi="Arial" w:cs="Arial"/>
          <w:color w:val="001999"/>
          <w:sz w:val="20"/>
        </w:rPr>
        <w:t xml:space="preserve">, </w:t>
      </w:r>
      <w:r>
        <w:rPr>
          <w:rFonts w:ascii="Arial" w:hAnsi="Arial" w:cs="Arial"/>
          <w:color w:val="001999"/>
          <w:sz w:val="20"/>
        </w:rPr>
        <w:t>December 3</w:t>
      </w:r>
      <w:r w:rsidR="009B7ADE" w:rsidRPr="0092196E">
        <w:rPr>
          <w:rFonts w:ascii="Arial" w:hAnsi="Arial" w:cs="Arial"/>
          <w:color w:val="001999"/>
          <w:sz w:val="20"/>
        </w:rPr>
        <w:t>, 20</w:t>
      </w:r>
      <w:r w:rsidR="00F77789">
        <w:rPr>
          <w:rFonts w:ascii="Arial" w:hAnsi="Arial" w:cs="Arial"/>
          <w:color w:val="001999"/>
          <w:sz w:val="20"/>
        </w:rPr>
        <w:t>20</w:t>
      </w:r>
    </w:p>
    <w:p w14:paraId="5086E892" w14:textId="77777777" w:rsidR="007928E2" w:rsidRPr="00C04DDC" w:rsidRDefault="007928E2">
      <w:pPr>
        <w:rPr>
          <w:rFonts w:ascii="Arial" w:hAnsi="Arial" w:cs="Arial"/>
          <w:b/>
          <w:color w:val="001999"/>
        </w:rPr>
      </w:pPr>
      <w:r w:rsidRPr="00C04DDC">
        <w:rPr>
          <w:rFonts w:ascii="Arial" w:hAnsi="Arial" w:cs="Arial"/>
          <w:b/>
          <w:color w:val="001999"/>
        </w:rPr>
        <w:t>Attendees</w:t>
      </w:r>
    </w:p>
    <w:p w14:paraId="5086E893" w14:textId="77777777" w:rsidR="00BC0D8A" w:rsidRPr="00C04DDC" w:rsidRDefault="00BC0D8A" w:rsidP="009E17A3">
      <w:pPr>
        <w:rPr>
          <w:rFonts w:ascii="Arial" w:hAnsi="Arial" w:cs="Arial"/>
          <w:sz w:val="20"/>
        </w:rPr>
        <w:sectPr w:rsidR="00BC0D8A" w:rsidRPr="00C04DDC">
          <w:headerReference w:type="default" r:id="rId13"/>
          <w:footerReference w:type="default" r:id="rId14"/>
          <w:pgSz w:w="12240" w:h="15840"/>
          <w:pgMar w:top="1440" w:right="1440" w:bottom="1440" w:left="1440" w:header="720" w:footer="720" w:gutter="0"/>
          <w:cols w:space="720"/>
          <w:docGrid w:linePitch="360"/>
        </w:sectPr>
      </w:pPr>
    </w:p>
    <w:p w14:paraId="5086E895" w14:textId="616C4925" w:rsidR="009E17A3" w:rsidRPr="00C04DDC" w:rsidRDefault="00204789" w:rsidP="00A42788">
      <w:pPr>
        <w:pStyle w:val="ListParagraph"/>
        <w:numPr>
          <w:ilvl w:val="0"/>
          <w:numId w:val="17"/>
        </w:numPr>
        <w:rPr>
          <w:rFonts w:ascii="Arial" w:hAnsi="Arial" w:cs="Arial"/>
          <w:sz w:val="20"/>
        </w:rPr>
      </w:pPr>
      <w:r w:rsidRPr="00C04DDC">
        <w:rPr>
          <w:rFonts w:ascii="Arial" w:hAnsi="Arial" w:cs="Arial"/>
          <w:sz w:val="20"/>
        </w:rPr>
        <w:t xml:space="preserve">Evan Lester, </w:t>
      </w:r>
      <w:r w:rsidR="00661977">
        <w:rPr>
          <w:rFonts w:ascii="Arial" w:hAnsi="Arial" w:cs="Arial"/>
          <w:sz w:val="20"/>
        </w:rPr>
        <w:t>TDOT Aeronautics Division</w:t>
      </w:r>
    </w:p>
    <w:p w14:paraId="065982EC" w14:textId="0DDD3E8C" w:rsidR="00335796" w:rsidRDefault="00335796" w:rsidP="00CF179E">
      <w:pPr>
        <w:pStyle w:val="ListParagraph"/>
        <w:numPr>
          <w:ilvl w:val="0"/>
          <w:numId w:val="17"/>
        </w:numPr>
        <w:ind w:right="-270"/>
        <w:rPr>
          <w:rFonts w:ascii="Arial" w:hAnsi="Arial" w:cs="Arial"/>
          <w:sz w:val="20"/>
        </w:rPr>
      </w:pPr>
      <w:r>
        <w:rPr>
          <w:rFonts w:ascii="Arial" w:hAnsi="Arial" w:cs="Arial"/>
          <w:sz w:val="20"/>
        </w:rPr>
        <w:t>Michelle Frazier, TDOT Aeronautics Division</w:t>
      </w:r>
    </w:p>
    <w:p w14:paraId="5086E89A" w14:textId="6C976062" w:rsidR="009E17A3" w:rsidRPr="00C04DDC" w:rsidRDefault="009E17A3" w:rsidP="00CF179E">
      <w:pPr>
        <w:pStyle w:val="ListParagraph"/>
        <w:numPr>
          <w:ilvl w:val="0"/>
          <w:numId w:val="17"/>
        </w:numPr>
        <w:ind w:right="-270"/>
        <w:rPr>
          <w:rFonts w:ascii="Arial" w:hAnsi="Arial" w:cs="Arial"/>
          <w:sz w:val="20"/>
        </w:rPr>
      </w:pPr>
      <w:r w:rsidRPr="00C04DDC">
        <w:rPr>
          <w:rFonts w:ascii="Arial" w:hAnsi="Arial" w:cs="Arial"/>
          <w:sz w:val="20"/>
        </w:rPr>
        <w:t>John Paul</w:t>
      </w:r>
      <w:r w:rsidR="00AF5235">
        <w:rPr>
          <w:rFonts w:ascii="Arial" w:hAnsi="Arial" w:cs="Arial"/>
          <w:sz w:val="20"/>
        </w:rPr>
        <w:t xml:space="preserve"> (JP)</w:t>
      </w:r>
      <w:r w:rsidRPr="00C04DDC">
        <w:rPr>
          <w:rFonts w:ascii="Arial" w:hAnsi="Arial" w:cs="Arial"/>
          <w:sz w:val="20"/>
        </w:rPr>
        <w:t xml:space="preserve"> Saalwaechter, </w:t>
      </w:r>
      <w:r w:rsidR="00661977">
        <w:rPr>
          <w:rFonts w:ascii="Arial" w:hAnsi="Arial" w:cs="Arial"/>
          <w:sz w:val="20"/>
        </w:rPr>
        <w:t>TDOT Aeronautics Division</w:t>
      </w:r>
      <w:r w:rsidRPr="00C04DDC">
        <w:rPr>
          <w:rFonts w:ascii="Arial" w:hAnsi="Arial" w:cs="Arial"/>
          <w:sz w:val="20"/>
        </w:rPr>
        <w:tab/>
      </w:r>
    </w:p>
    <w:p w14:paraId="5086E89D" w14:textId="1631D1E5" w:rsidR="009E17A3" w:rsidRPr="00C04DDC" w:rsidRDefault="009E17A3" w:rsidP="00BF3CBF">
      <w:pPr>
        <w:pStyle w:val="ListParagraph"/>
        <w:numPr>
          <w:ilvl w:val="0"/>
          <w:numId w:val="17"/>
        </w:numPr>
        <w:rPr>
          <w:rFonts w:ascii="Arial" w:hAnsi="Arial" w:cs="Arial"/>
          <w:sz w:val="20"/>
        </w:rPr>
      </w:pPr>
      <w:r w:rsidRPr="00C04DDC">
        <w:rPr>
          <w:rFonts w:ascii="Arial" w:hAnsi="Arial" w:cs="Arial"/>
          <w:sz w:val="20"/>
        </w:rPr>
        <w:t>Jacob Brooks,</w:t>
      </w:r>
      <w:r w:rsidR="00630499">
        <w:rPr>
          <w:rFonts w:ascii="Arial" w:hAnsi="Arial" w:cs="Arial"/>
          <w:sz w:val="20"/>
        </w:rPr>
        <w:t xml:space="preserve"> </w:t>
      </w:r>
      <w:r w:rsidR="00661977">
        <w:rPr>
          <w:rFonts w:ascii="Arial" w:hAnsi="Arial" w:cs="Arial"/>
          <w:sz w:val="20"/>
        </w:rPr>
        <w:t>TDOT Aeronautics Division</w:t>
      </w:r>
      <w:r w:rsidRPr="00C04DDC">
        <w:rPr>
          <w:rFonts w:ascii="Arial" w:hAnsi="Arial" w:cs="Arial"/>
          <w:sz w:val="20"/>
        </w:rPr>
        <w:tab/>
      </w:r>
    </w:p>
    <w:p w14:paraId="5086E89F" w14:textId="19961AC9" w:rsidR="009E17A3" w:rsidRPr="00C04DDC" w:rsidRDefault="002B5D48" w:rsidP="006F3C30">
      <w:pPr>
        <w:pStyle w:val="ListParagraph"/>
        <w:numPr>
          <w:ilvl w:val="0"/>
          <w:numId w:val="17"/>
        </w:numPr>
        <w:rPr>
          <w:rFonts w:ascii="Arial" w:hAnsi="Arial" w:cs="Arial"/>
          <w:sz w:val="20"/>
        </w:rPr>
      </w:pPr>
      <w:r w:rsidRPr="00C04DDC">
        <w:rPr>
          <w:rFonts w:ascii="Arial" w:hAnsi="Arial" w:cs="Arial"/>
          <w:sz w:val="20"/>
        </w:rPr>
        <w:t>S</w:t>
      </w:r>
      <w:r w:rsidR="009E17A3" w:rsidRPr="00C04DDC">
        <w:rPr>
          <w:rFonts w:ascii="Arial" w:hAnsi="Arial" w:cs="Arial"/>
          <w:sz w:val="20"/>
        </w:rPr>
        <w:t xml:space="preserve">teve Upshaw, </w:t>
      </w:r>
      <w:r w:rsidR="00661977">
        <w:rPr>
          <w:rFonts w:ascii="Arial" w:hAnsi="Arial" w:cs="Arial"/>
          <w:sz w:val="20"/>
        </w:rPr>
        <w:t>TDOT Aeronautics Division</w:t>
      </w:r>
      <w:r w:rsidR="009E17A3" w:rsidRPr="00C04DDC">
        <w:rPr>
          <w:rFonts w:ascii="Arial" w:hAnsi="Arial" w:cs="Arial"/>
          <w:sz w:val="20"/>
        </w:rPr>
        <w:tab/>
      </w:r>
    </w:p>
    <w:p w14:paraId="5086E8A0" w14:textId="26AF423A" w:rsidR="009E17A3" w:rsidRPr="00C04DDC" w:rsidRDefault="009E17A3" w:rsidP="00BF3CBF">
      <w:pPr>
        <w:pStyle w:val="ListParagraph"/>
        <w:numPr>
          <w:ilvl w:val="0"/>
          <w:numId w:val="17"/>
        </w:numPr>
        <w:rPr>
          <w:rFonts w:ascii="Arial" w:hAnsi="Arial" w:cs="Arial"/>
          <w:sz w:val="20"/>
        </w:rPr>
      </w:pPr>
      <w:r w:rsidRPr="00C04DDC">
        <w:rPr>
          <w:rFonts w:ascii="Arial" w:hAnsi="Arial" w:cs="Arial"/>
          <w:sz w:val="20"/>
        </w:rPr>
        <w:t xml:space="preserve">Anna Walker, </w:t>
      </w:r>
      <w:r w:rsidR="00661977">
        <w:rPr>
          <w:rFonts w:ascii="Arial" w:hAnsi="Arial" w:cs="Arial"/>
          <w:sz w:val="20"/>
        </w:rPr>
        <w:t>TDOT Aeronautics Division</w:t>
      </w:r>
      <w:r w:rsidRPr="00C04DDC">
        <w:rPr>
          <w:rFonts w:ascii="Arial" w:hAnsi="Arial" w:cs="Arial"/>
          <w:sz w:val="20"/>
        </w:rPr>
        <w:tab/>
      </w:r>
    </w:p>
    <w:p w14:paraId="5086E8A8" w14:textId="524A9773" w:rsidR="009E17A3" w:rsidRPr="00A02489" w:rsidRDefault="009E17A3" w:rsidP="00A02489">
      <w:pPr>
        <w:pStyle w:val="ListParagraph"/>
        <w:numPr>
          <w:ilvl w:val="0"/>
          <w:numId w:val="17"/>
        </w:numPr>
        <w:rPr>
          <w:rFonts w:ascii="Arial" w:hAnsi="Arial" w:cs="Arial"/>
          <w:sz w:val="20"/>
        </w:rPr>
      </w:pPr>
      <w:r w:rsidRPr="00C04DDC">
        <w:rPr>
          <w:rFonts w:ascii="Arial" w:hAnsi="Arial" w:cs="Arial"/>
          <w:sz w:val="20"/>
        </w:rPr>
        <w:t xml:space="preserve">John Briggs, </w:t>
      </w:r>
      <w:r w:rsidR="00661977">
        <w:rPr>
          <w:rFonts w:ascii="Arial" w:hAnsi="Arial" w:cs="Arial"/>
          <w:sz w:val="20"/>
        </w:rPr>
        <w:t>TDOT Aeronautics Division</w:t>
      </w:r>
      <w:r w:rsidRPr="00C04DDC">
        <w:rPr>
          <w:rFonts w:ascii="Arial" w:hAnsi="Arial" w:cs="Arial"/>
          <w:sz w:val="20"/>
        </w:rPr>
        <w:tab/>
      </w:r>
    </w:p>
    <w:p w14:paraId="5086E8A9" w14:textId="5795F0C1" w:rsidR="009E17A3" w:rsidRPr="00C04DDC" w:rsidRDefault="009E17A3" w:rsidP="00BF3CBF">
      <w:pPr>
        <w:pStyle w:val="ListParagraph"/>
        <w:numPr>
          <w:ilvl w:val="0"/>
          <w:numId w:val="17"/>
        </w:numPr>
        <w:rPr>
          <w:rFonts w:ascii="Arial" w:hAnsi="Arial" w:cs="Arial"/>
          <w:sz w:val="20"/>
        </w:rPr>
      </w:pPr>
      <w:r w:rsidRPr="00C04DDC">
        <w:rPr>
          <w:rFonts w:ascii="Arial" w:hAnsi="Arial" w:cs="Arial"/>
          <w:sz w:val="20"/>
        </w:rPr>
        <w:t>David Lee, TDOT Long Range Planning</w:t>
      </w:r>
      <w:r w:rsidRPr="00C04DDC">
        <w:rPr>
          <w:rFonts w:ascii="Arial" w:hAnsi="Arial" w:cs="Arial"/>
          <w:sz w:val="20"/>
        </w:rPr>
        <w:tab/>
      </w:r>
    </w:p>
    <w:p w14:paraId="2E41F5E1" w14:textId="2754EC33" w:rsidR="00381F56" w:rsidRPr="00C04DDC" w:rsidRDefault="00381F56" w:rsidP="00BF3CBF">
      <w:pPr>
        <w:pStyle w:val="ListParagraph"/>
        <w:numPr>
          <w:ilvl w:val="0"/>
          <w:numId w:val="17"/>
        </w:numPr>
        <w:rPr>
          <w:rFonts w:ascii="Arial" w:hAnsi="Arial" w:cs="Arial"/>
          <w:sz w:val="20"/>
        </w:rPr>
      </w:pPr>
      <w:r w:rsidRPr="00C04DDC">
        <w:rPr>
          <w:rFonts w:ascii="Arial" w:hAnsi="Arial" w:cs="Arial"/>
          <w:sz w:val="20"/>
        </w:rPr>
        <w:t>Amy Kosanovic,</w:t>
      </w:r>
      <w:r w:rsidR="008A5BB5" w:rsidRPr="00C04DDC">
        <w:rPr>
          <w:rFonts w:ascii="Arial" w:hAnsi="Arial" w:cs="Arial"/>
          <w:sz w:val="20"/>
        </w:rPr>
        <w:t xml:space="preserve"> TDOT Freight Planning </w:t>
      </w:r>
    </w:p>
    <w:p w14:paraId="7FF628D4" w14:textId="75BFA2D6" w:rsidR="0002229A" w:rsidRPr="00C04DDC" w:rsidRDefault="0002229A" w:rsidP="00BF3CBF">
      <w:pPr>
        <w:pStyle w:val="ListParagraph"/>
        <w:numPr>
          <w:ilvl w:val="0"/>
          <w:numId w:val="17"/>
        </w:numPr>
        <w:rPr>
          <w:rFonts w:ascii="Arial" w:hAnsi="Arial" w:cs="Arial"/>
          <w:sz w:val="20"/>
        </w:rPr>
      </w:pPr>
      <w:r w:rsidRPr="00C04DDC">
        <w:rPr>
          <w:rFonts w:ascii="Arial" w:hAnsi="Arial" w:cs="Arial"/>
          <w:sz w:val="20"/>
        </w:rPr>
        <w:t xml:space="preserve">Danielle Hagewood, </w:t>
      </w:r>
      <w:r w:rsidR="009209D9" w:rsidRPr="00C04DDC">
        <w:rPr>
          <w:rFonts w:ascii="Arial" w:hAnsi="Arial" w:cs="Arial"/>
          <w:sz w:val="20"/>
        </w:rPr>
        <w:t xml:space="preserve">TDOT </w:t>
      </w:r>
      <w:r w:rsidR="00C66DC2" w:rsidRPr="00C04DDC">
        <w:rPr>
          <w:rFonts w:ascii="Arial" w:hAnsi="Arial" w:cs="Arial"/>
          <w:sz w:val="20"/>
        </w:rPr>
        <w:t>Strategic Transportation Investments</w:t>
      </w:r>
    </w:p>
    <w:p w14:paraId="5086E8AB" w14:textId="665DF134" w:rsidR="00BC0D8A" w:rsidRPr="00C04DDC" w:rsidRDefault="00E14D04" w:rsidP="00D22AE1">
      <w:pPr>
        <w:pStyle w:val="ListParagraph"/>
        <w:numPr>
          <w:ilvl w:val="0"/>
          <w:numId w:val="17"/>
        </w:numPr>
        <w:rPr>
          <w:rFonts w:ascii="Arial" w:hAnsi="Arial" w:cs="Arial"/>
          <w:sz w:val="20"/>
        </w:rPr>
      </w:pPr>
      <w:r>
        <w:rPr>
          <w:rFonts w:ascii="Arial" w:hAnsi="Arial" w:cs="Arial"/>
          <w:sz w:val="20"/>
        </w:rPr>
        <w:t>Daniel McDonell</w:t>
      </w:r>
      <w:r w:rsidR="009E17A3" w:rsidRPr="00C04DDC">
        <w:rPr>
          <w:rFonts w:ascii="Arial" w:hAnsi="Arial" w:cs="Arial"/>
          <w:sz w:val="20"/>
        </w:rPr>
        <w:t>, TDOT Multimodal</w:t>
      </w:r>
    </w:p>
    <w:p w14:paraId="5086E8AC" w14:textId="77777777" w:rsidR="00BF3CBF" w:rsidRPr="00C04DDC" w:rsidRDefault="00BF3CBF" w:rsidP="00BF3CBF">
      <w:pPr>
        <w:pStyle w:val="ListParagraph"/>
        <w:numPr>
          <w:ilvl w:val="0"/>
          <w:numId w:val="17"/>
        </w:numPr>
        <w:rPr>
          <w:rFonts w:ascii="Arial" w:hAnsi="Arial" w:cs="Arial"/>
          <w:sz w:val="20"/>
        </w:rPr>
      </w:pPr>
      <w:r w:rsidRPr="00C04DDC">
        <w:rPr>
          <w:rFonts w:ascii="Arial" w:hAnsi="Arial" w:cs="Arial"/>
          <w:sz w:val="20"/>
        </w:rPr>
        <w:t>Zach DeVeau, Kimley-Horn</w:t>
      </w:r>
    </w:p>
    <w:p w14:paraId="5086E8AD" w14:textId="6CC70D84" w:rsidR="00BF3CBF" w:rsidRPr="00C04DDC" w:rsidRDefault="00CB7155" w:rsidP="00BF3CBF">
      <w:pPr>
        <w:pStyle w:val="ListParagraph"/>
        <w:numPr>
          <w:ilvl w:val="0"/>
          <w:numId w:val="17"/>
        </w:numPr>
        <w:rPr>
          <w:rFonts w:ascii="Arial" w:hAnsi="Arial" w:cs="Arial"/>
          <w:sz w:val="20"/>
        </w:rPr>
      </w:pPr>
      <w:r w:rsidRPr="00C04DDC">
        <w:rPr>
          <w:rFonts w:ascii="Arial" w:hAnsi="Arial" w:cs="Arial"/>
          <w:sz w:val="20"/>
        </w:rPr>
        <w:t>Taylor Filaroski, Kimley-Horn</w:t>
      </w:r>
    </w:p>
    <w:p w14:paraId="5086E8AF" w14:textId="77777777" w:rsidR="0047429A" w:rsidRDefault="0047429A" w:rsidP="0047429A">
      <w:pPr>
        <w:rPr>
          <w:rFonts w:ascii="Arial" w:hAnsi="Arial" w:cs="Arial"/>
          <w:sz w:val="20"/>
        </w:rPr>
      </w:pPr>
    </w:p>
    <w:p w14:paraId="5086E8B0" w14:textId="77777777" w:rsidR="0047429A" w:rsidRPr="0047429A" w:rsidRDefault="0047429A" w:rsidP="0047429A">
      <w:pPr>
        <w:rPr>
          <w:rFonts w:ascii="Arial" w:hAnsi="Arial" w:cs="Arial"/>
          <w:sz w:val="20"/>
        </w:rPr>
        <w:sectPr w:rsidR="0047429A" w:rsidRPr="0047429A" w:rsidSect="00BC0D8A">
          <w:type w:val="continuous"/>
          <w:pgSz w:w="12240" w:h="15840"/>
          <w:pgMar w:top="1440" w:right="1440" w:bottom="1440" w:left="1440" w:header="720" w:footer="720" w:gutter="0"/>
          <w:cols w:num="2" w:space="720"/>
          <w:docGrid w:linePitch="360"/>
        </w:sectPr>
      </w:pPr>
    </w:p>
    <w:p w14:paraId="68BDB7C5" w14:textId="77777777" w:rsidR="00237DE7" w:rsidRDefault="00237DE7" w:rsidP="009E17A3">
      <w:pPr>
        <w:rPr>
          <w:rFonts w:ascii="Arial" w:hAnsi="Arial" w:cs="Arial"/>
          <w:b/>
          <w:color w:val="001999"/>
        </w:rPr>
      </w:pPr>
    </w:p>
    <w:p w14:paraId="5086E8B1" w14:textId="514F42AD" w:rsidR="009E17A3" w:rsidRDefault="00D36CBE" w:rsidP="009E17A3">
      <w:pPr>
        <w:rPr>
          <w:rFonts w:ascii="Arial" w:hAnsi="Arial" w:cs="Arial"/>
          <w:b/>
          <w:color w:val="001999"/>
        </w:rPr>
      </w:pPr>
      <w:r>
        <w:rPr>
          <w:rFonts w:ascii="Arial" w:hAnsi="Arial" w:cs="Arial"/>
          <w:b/>
          <w:color w:val="001999"/>
        </w:rPr>
        <w:t>Meeting Introduction</w:t>
      </w:r>
    </w:p>
    <w:p w14:paraId="4BFF1968" w14:textId="1DB72767" w:rsidR="00D36CBE" w:rsidRDefault="00363387" w:rsidP="00D36CBE">
      <w:pPr>
        <w:rPr>
          <w:rFonts w:ascii="Arial" w:hAnsi="Arial" w:cs="Arial"/>
          <w:sz w:val="20"/>
          <w:szCs w:val="20"/>
        </w:rPr>
      </w:pPr>
      <w:r>
        <w:rPr>
          <w:rFonts w:ascii="Arial" w:hAnsi="Arial" w:cs="Arial"/>
          <w:sz w:val="20"/>
          <w:szCs w:val="20"/>
        </w:rPr>
        <w:t xml:space="preserve">Due to stay-at-home orders and travel restrictions as a result of COVID-19, the </w:t>
      </w:r>
      <w:r w:rsidR="00EE236D">
        <w:rPr>
          <w:rFonts w:ascii="Arial" w:hAnsi="Arial" w:cs="Arial"/>
          <w:sz w:val="20"/>
          <w:szCs w:val="20"/>
        </w:rPr>
        <w:t>second</w:t>
      </w:r>
      <w:r w:rsidR="00BA5395">
        <w:rPr>
          <w:rFonts w:ascii="Arial" w:hAnsi="Arial" w:cs="Arial"/>
          <w:sz w:val="20"/>
          <w:szCs w:val="20"/>
        </w:rPr>
        <w:t xml:space="preserve"> Modal Integration Working Group</w:t>
      </w:r>
      <w:r>
        <w:rPr>
          <w:rFonts w:ascii="Arial" w:hAnsi="Arial" w:cs="Arial"/>
          <w:sz w:val="20"/>
          <w:szCs w:val="20"/>
        </w:rPr>
        <w:t xml:space="preserve"> meeting was held virtually</w:t>
      </w:r>
      <w:r w:rsidR="00E628C6">
        <w:rPr>
          <w:rFonts w:ascii="Arial" w:hAnsi="Arial" w:cs="Arial"/>
          <w:sz w:val="20"/>
          <w:szCs w:val="20"/>
        </w:rPr>
        <w:t xml:space="preserve"> </w:t>
      </w:r>
      <w:r w:rsidR="00223908">
        <w:rPr>
          <w:rFonts w:ascii="Arial" w:hAnsi="Arial" w:cs="Arial"/>
          <w:sz w:val="20"/>
          <w:szCs w:val="20"/>
        </w:rPr>
        <w:t>through</w:t>
      </w:r>
      <w:r>
        <w:rPr>
          <w:rFonts w:ascii="Arial" w:hAnsi="Arial" w:cs="Arial"/>
          <w:sz w:val="20"/>
          <w:szCs w:val="20"/>
        </w:rPr>
        <w:t xml:space="preserve"> </w:t>
      </w:r>
      <w:r w:rsidR="00B5719E">
        <w:rPr>
          <w:rFonts w:ascii="Arial" w:hAnsi="Arial" w:cs="Arial"/>
          <w:sz w:val="20"/>
          <w:szCs w:val="20"/>
        </w:rPr>
        <w:t>Microsoft Teams</w:t>
      </w:r>
      <w:r>
        <w:rPr>
          <w:rFonts w:ascii="Arial" w:hAnsi="Arial" w:cs="Arial"/>
          <w:sz w:val="20"/>
          <w:szCs w:val="20"/>
        </w:rPr>
        <w:t xml:space="preserve">. </w:t>
      </w:r>
      <w:r w:rsidR="008423E5">
        <w:rPr>
          <w:rFonts w:ascii="Arial" w:hAnsi="Arial" w:cs="Arial"/>
          <w:sz w:val="20"/>
          <w:szCs w:val="20"/>
        </w:rPr>
        <w:t>Thirteen</w:t>
      </w:r>
      <w:r w:rsidR="00114E8A">
        <w:rPr>
          <w:rFonts w:ascii="Arial" w:hAnsi="Arial" w:cs="Arial"/>
          <w:sz w:val="20"/>
          <w:szCs w:val="20"/>
        </w:rPr>
        <w:t xml:space="preserve"> people were in attendance</w:t>
      </w:r>
      <w:r w:rsidR="00B64477">
        <w:rPr>
          <w:rFonts w:ascii="Arial" w:hAnsi="Arial" w:cs="Arial"/>
          <w:sz w:val="20"/>
          <w:szCs w:val="20"/>
        </w:rPr>
        <w:t xml:space="preserve">, as </w:t>
      </w:r>
      <w:r w:rsidR="00223908">
        <w:rPr>
          <w:rFonts w:ascii="Arial" w:hAnsi="Arial" w:cs="Arial"/>
          <w:sz w:val="20"/>
          <w:szCs w:val="20"/>
        </w:rPr>
        <w:t>provided in the attendance list above.</w:t>
      </w:r>
    </w:p>
    <w:p w14:paraId="689497FB" w14:textId="23F38A01" w:rsidR="00255908" w:rsidRDefault="00FF4565" w:rsidP="00D36CBE">
      <w:pPr>
        <w:rPr>
          <w:rFonts w:ascii="Arial" w:hAnsi="Arial" w:cs="Arial"/>
          <w:sz w:val="20"/>
          <w:szCs w:val="20"/>
        </w:rPr>
      </w:pPr>
      <w:r>
        <w:rPr>
          <w:rFonts w:ascii="Arial" w:hAnsi="Arial" w:cs="Arial"/>
          <w:sz w:val="20"/>
          <w:szCs w:val="20"/>
        </w:rPr>
        <w:t xml:space="preserve">The meeting began </w:t>
      </w:r>
      <w:r w:rsidR="008423E5">
        <w:rPr>
          <w:rFonts w:ascii="Arial" w:hAnsi="Arial" w:cs="Arial"/>
          <w:sz w:val="20"/>
          <w:szCs w:val="20"/>
        </w:rPr>
        <w:t>with an introduction by Evan Lester, the TDOT Aeronautics Division P</w:t>
      </w:r>
      <w:r w:rsidR="00983150">
        <w:rPr>
          <w:rFonts w:ascii="Arial" w:hAnsi="Arial" w:cs="Arial"/>
          <w:sz w:val="20"/>
          <w:szCs w:val="20"/>
        </w:rPr>
        <w:t>roject Manager. He thanked the Modal Integration Working Group for meeting</w:t>
      </w:r>
      <w:r w:rsidR="00411779">
        <w:rPr>
          <w:rFonts w:ascii="Arial" w:hAnsi="Arial" w:cs="Arial"/>
          <w:sz w:val="20"/>
          <w:szCs w:val="20"/>
        </w:rPr>
        <w:t xml:space="preserve"> and noted that the Intermodal </w:t>
      </w:r>
      <w:r w:rsidR="002E07EA">
        <w:rPr>
          <w:rFonts w:ascii="Arial" w:hAnsi="Arial" w:cs="Arial"/>
          <w:sz w:val="20"/>
          <w:szCs w:val="20"/>
        </w:rPr>
        <w:t>Integration and Airport Access Chapter</w:t>
      </w:r>
      <w:r w:rsidR="00665D81">
        <w:rPr>
          <w:rFonts w:ascii="Arial" w:hAnsi="Arial" w:cs="Arial"/>
          <w:sz w:val="20"/>
          <w:szCs w:val="20"/>
        </w:rPr>
        <w:t xml:space="preserve"> is available on the project website (</w:t>
      </w:r>
      <w:hyperlink r:id="rId15" w:history="1">
        <w:r w:rsidR="00665D81" w:rsidRPr="00050692">
          <w:rPr>
            <w:rStyle w:val="Hyperlink"/>
            <w:rFonts w:ascii="Arial" w:hAnsi="Arial" w:cs="Arial"/>
            <w:sz w:val="20"/>
            <w:szCs w:val="20"/>
          </w:rPr>
          <w:t>www.tasp2040.com</w:t>
        </w:r>
      </w:hyperlink>
      <w:r w:rsidR="00665D81">
        <w:rPr>
          <w:rFonts w:ascii="Arial" w:hAnsi="Arial" w:cs="Arial"/>
          <w:sz w:val="20"/>
          <w:szCs w:val="20"/>
        </w:rPr>
        <w:t xml:space="preserve">). Michelle Frazier, TDOT </w:t>
      </w:r>
      <w:r w:rsidR="00D96118">
        <w:rPr>
          <w:rFonts w:ascii="Arial" w:hAnsi="Arial" w:cs="Arial"/>
          <w:sz w:val="20"/>
          <w:szCs w:val="20"/>
        </w:rPr>
        <w:t>Aeronautics Division, also provided a brief introduction. She thanked the group for meeting and noted that she was excited to hear everyone’s thoughts on the project’s progression.</w:t>
      </w:r>
    </w:p>
    <w:p w14:paraId="39222E3F" w14:textId="3AED40BC" w:rsidR="001C207D" w:rsidRDefault="00C04549" w:rsidP="00D36CBE">
      <w:pPr>
        <w:rPr>
          <w:rFonts w:ascii="Arial" w:hAnsi="Arial" w:cs="Arial"/>
          <w:b/>
          <w:color w:val="001999"/>
        </w:rPr>
      </w:pPr>
      <w:r w:rsidRPr="00C04549">
        <w:rPr>
          <w:rFonts w:ascii="Arial" w:hAnsi="Arial" w:cs="Arial"/>
          <w:b/>
          <w:color w:val="001999"/>
        </w:rPr>
        <w:t>Presentation</w:t>
      </w:r>
    </w:p>
    <w:p w14:paraId="26347C0E" w14:textId="10FC324C" w:rsidR="001A5ACC" w:rsidRDefault="00336754" w:rsidP="00D36CBE">
      <w:pPr>
        <w:rPr>
          <w:rFonts w:ascii="Arial" w:hAnsi="Arial" w:cs="Arial"/>
          <w:sz w:val="20"/>
          <w:szCs w:val="20"/>
        </w:rPr>
      </w:pPr>
      <w:r>
        <w:rPr>
          <w:rFonts w:ascii="Arial" w:hAnsi="Arial" w:cs="Arial"/>
          <w:sz w:val="20"/>
          <w:szCs w:val="20"/>
        </w:rPr>
        <w:t xml:space="preserve">Following </w:t>
      </w:r>
      <w:r w:rsidR="00FF4565">
        <w:rPr>
          <w:rFonts w:ascii="Arial" w:hAnsi="Arial" w:cs="Arial"/>
          <w:sz w:val="20"/>
          <w:szCs w:val="20"/>
        </w:rPr>
        <w:t>the</w:t>
      </w:r>
      <w:r>
        <w:rPr>
          <w:rFonts w:ascii="Arial" w:hAnsi="Arial" w:cs="Arial"/>
          <w:sz w:val="20"/>
          <w:szCs w:val="20"/>
        </w:rPr>
        <w:t xml:space="preserve"> introduction</w:t>
      </w:r>
      <w:r w:rsidR="00FF4565">
        <w:rPr>
          <w:rFonts w:ascii="Arial" w:hAnsi="Arial" w:cs="Arial"/>
          <w:sz w:val="20"/>
          <w:szCs w:val="20"/>
        </w:rPr>
        <w:t xml:space="preserve"> of the Modal Integration Working Group</w:t>
      </w:r>
      <w:r>
        <w:rPr>
          <w:rFonts w:ascii="Arial" w:hAnsi="Arial" w:cs="Arial"/>
          <w:sz w:val="20"/>
          <w:szCs w:val="20"/>
        </w:rPr>
        <w:t xml:space="preserve">, </w:t>
      </w:r>
      <w:r w:rsidR="00371E5C">
        <w:rPr>
          <w:rFonts w:ascii="Arial" w:hAnsi="Arial" w:cs="Arial"/>
          <w:sz w:val="20"/>
          <w:szCs w:val="20"/>
        </w:rPr>
        <w:t xml:space="preserve">Zach DeVeau, </w:t>
      </w:r>
      <w:r>
        <w:rPr>
          <w:rFonts w:ascii="Arial" w:hAnsi="Arial" w:cs="Arial"/>
          <w:sz w:val="20"/>
          <w:szCs w:val="20"/>
        </w:rPr>
        <w:t>the Kimley-Horn Project Manager</w:t>
      </w:r>
      <w:r w:rsidR="00151FC0">
        <w:rPr>
          <w:rFonts w:ascii="Arial" w:hAnsi="Arial" w:cs="Arial"/>
          <w:sz w:val="20"/>
          <w:szCs w:val="20"/>
        </w:rPr>
        <w:t>,</w:t>
      </w:r>
      <w:r>
        <w:rPr>
          <w:rFonts w:ascii="Arial" w:hAnsi="Arial" w:cs="Arial"/>
          <w:sz w:val="20"/>
          <w:szCs w:val="20"/>
        </w:rPr>
        <w:t xml:space="preserve"> presented a PowerPoint that </w:t>
      </w:r>
      <w:r w:rsidR="00E94D55">
        <w:rPr>
          <w:rFonts w:ascii="Arial" w:hAnsi="Arial" w:cs="Arial"/>
          <w:sz w:val="20"/>
          <w:szCs w:val="20"/>
        </w:rPr>
        <w:t>prov</w:t>
      </w:r>
      <w:r w:rsidR="00661CCA">
        <w:rPr>
          <w:rFonts w:ascii="Arial" w:hAnsi="Arial" w:cs="Arial"/>
          <w:sz w:val="20"/>
          <w:szCs w:val="20"/>
        </w:rPr>
        <w:t>ided an</w:t>
      </w:r>
      <w:r w:rsidR="000C2430">
        <w:rPr>
          <w:rFonts w:ascii="Arial" w:hAnsi="Arial" w:cs="Arial"/>
          <w:sz w:val="20"/>
          <w:szCs w:val="20"/>
        </w:rPr>
        <w:t xml:space="preserve"> update on the TASP and Economic Impact Study and delved into aspects of the projects that most related to </w:t>
      </w:r>
      <w:r w:rsidR="002217C7">
        <w:rPr>
          <w:rFonts w:ascii="Arial" w:hAnsi="Arial" w:cs="Arial"/>
          <w:sz w:val="20"/>
          <w:szCs w:val="20"/>
        </w:rPr>
        <w:t>modal integration</w:t>
      </w:r>
      <w:r w:rsidR="000C2430">
        <w:rPr>
          <w:rFonts w:ascii="Arial" w:hAnsi="Arial" w:cs="Arial"/>
          <w:sz w:val="20"/>
          <w:szCs w:val="20"/>
        </w:rPr>
        <w:t>.</w:t>
      </w:r>
      <w:r w:rsidR="001A5ACC">
        <w:rPr>
          <w:rFonts w:ascii="Arial" w:hAnsi="Arial" w:cs="Arial"/>
          <w:sz w:val="20"/>
          <w:szCs w:val="20"/>
        </w:rPr>
        <w:t xml:space="preserve"> An outline of the presentation is provided below.</w:t>
      </w:r>
    </w:p>
    <w:p w14:paraId="7111EF72" w14:textId="63C0E9B0" w:rsidR="00491DEC" w:rsidRDefault="00491DEC" w:rsidP="002217C7">
      <w:pPr>
        <w:pStyle w:val="ListParagraph"/>
        <w:numPr>
          <w:ilvl w:val="0"/>
          <w:numId w:val="18"/>
        </w:numPr>
        <w:rPr>
          <w:rFonts w:ascii="Arial" w:hAnsi="Arial" w:cs="Arial"/>
          <w:sz w:val="20"/>
          <w:szCs w:val="20"/>
        </w:rPr>
      </w:pPr>
      <w:r>
        <w:rPr>
          <w:rFonts w:ascii="Arial" w:hAnsi="Arial" w:cs="Arial"/>
          <w:sz w:val="20"/>
          <w:szCs w:val="20"/>
        </w:rPr>
        <w:t>T</w:t>
      </w:r>
      <w:r w:rsidR="002217C7">
        <w:rPr>
          <w:rFonts w:ascii="Arial" w:hAnsi="Arial" w:cs="Arial"/>
          <w:sz w:val="20"/>
          <w:szCs w:val="20"/>
        </w:rPr>
        <w:t>ASP Overview</w:t>
      </w:r>
    </w:p>
    <w:p w14:paraId="7AD1EA89" w14:textId="1A17D638" w:rsidR="002217C7" w:rsidRDefault="002217C7" w:rsidP="002217C7">
      <w:pPr>
        <w:pStyle w:val="ListParagraph"/>
        <w:numPr>
          <w:ilvl w:val="0"/>
          <w:numId w:val="18"/>
        </w:numPr>
        <w:rPr>
          <w:rFonts w:ascii="Arial" w:hAnsi="Arial" w:cs="Arial"/>
          <w:sz w:val="20"/>
          <w:szCs w:val="20"/>
        </w:rPr>
      </w:pPr>
      <w:r>
        <w:rPr>
          <w:rFonts w:ascii="Arial" w:hAnsi="Arial" w:cs="Arial"/>
          <w:sz w:val="20"/>
          <w:szCs w:val="20"/>
        </w:rPr>
        <w:t>Project Update: Intermodal Connectivity</w:t>
      </w:r>
    </w:p>
    <w:p w14:paraId="1F81E45C" w14:textId="19AC3D51" w:rsidR="002217C7" w:rsidRDefault="002217C7" w:rsidP="002217C7">
      <w:pPr>
        <w:pStyle w:val="ListParagraph"/>
        <w:numPr>
          <w:ilvl w:val="0"/>
          <w:numId w:val="18"/>
        </w:numPr>
        <w:rPr>
          <w:rFonts w:ascii="Arial" w:hAnsi="Arial" w:cs="Arial"/>
          <w:sz w:val="20"/>
          <w:szCs w:val="20"/>
        </w:rPr>
      </w:pPr>
      <w:r>
        <w:rPr>
          <w:rFonts w:ascii="Arial" w:hAnsi="Arial" w:cs="Arial"/>
          <w:sz w:val="20"/>
          <w:szCs w:val="20"/>
        </w:rPr>
        <w:t>Project Update: Existing System Performance</w:t>
      </w:r>
    </w:p>
    <w:p w14:paraId="7FB9000C" w14:textId="074041E3" w:rsidR="002217C7" w:rsidRDefault="002217C7" w:rsidP="002217C7">
      <w:pPr>
        <w:pStyle w:val="ListParagraph"/>
        <w:numPr>
          <w:ilvl w:val="0"/>
          <w:numId w:val="18"/>
        </w:numPr>
        <w:rPr>
          <w:rFonts w:ascii="Arial" w:hAnsi="Arial" w:cs="Arial"/>
          <w:sz w:val="20"/>
          <w:szCs w:val="20"/>
        </w:rPr>
      </w:pPr>
      <w:r>
        <w:rPr>
          <w:rFonts w:ascii="Arial" w:hAnsi="Arial" w:cs="Arial"/>
          <w:sz w:val="20"/>
          <w:szCs w:val="20"/>
        </w:rPr>
        <w:t>Project Update: Air Cargo</w:t>
      </w:r>
    </w:p>
    <w:p w14:paraId="472C5E88" w14:textId="26A5BCF5" w:rsidR="002217C7" w:rsidRPr="002217C7" w:rsidRDefault="002217C7" w:rsidP="002217C7">
      <w:pPr>
        <w:pStyle w:val="ListParagraph"/>
        <w:numPr>
          <w:ilvl w:val="0"/>
          <w:numId w:val="18"/>
        </w:numPr>
        <w:rPr>
          <w:rFonts w:ascii="Arial" w:hAnsi="Arial" w:cs="Arial"/>
          <w:sz w:val="20"/>
          <w:szCs w:val="20"/>
        </w:rPr>
      </w:pPr>
      <w:r>
        <w:rPr>
          <w:rFonts w:ascii="Arial" w:hAnsi="Arial" w:cs="Arial"/>
          <w:sz w:val="20"/>
          <w:szCs w:val="20"/>
        </w:rPr>
        <w:t>Next Steps</w:t>
      </w:r>
    </w:p>
    <w:p w14:paraId="57C582D2" w14:textId="1C215630" w:rsidR="00B8134D" w:rsidRDefault="00E50142" w:rsidP="00FA030B">
      <w:pPr>
        <w:rPr>
          <w:rFonts w:ascii="Arial" w:hAnsi="Arial" w:cs="Arial"/>
          <w:sz w:val="20"/>
          <w:szCs w:val="20"/>
        </w:rPr>
      </w:pPr>
      <w:r>
        <w:rPr>
          <w:rFonts w:ascii="Arial" w:hAnsi="Arial" w:cs="Arial"/>
          <w:sz w:val="20"/>
          <w:szCs w:val="20"/>
        </w:rPr>
        <w:t xml:space="preserve">Members of the </w:t>
      </w:r>
      <w:r w:rsidR="002274A9">
        <w:rPr>
          <w:rFonts w:ascii="Arial" w:hAnsi="Arial" w:cs="Arial"/>
          <w:sz w:val="20"/>
          <w:szCs w:val="20"/>
        </w:rPr>
        <w:t>Modal Integration Working Group</w:t>
      </w:r>
      <w:r>
        <w:rPr>
          <w:rFonts w:ascii="Arial" w:hAnsi="Arial" w:cs="Arial"/>
          <w:sz w:val="20"/>
          <w:szCs w:val="20"/>
        </w:rPr>
        <w:t xml:space="preserve"> asked questions and provided feedback throughout the presentation. These questions, comments, and responses are organized by </w:t>
      </w:r>
      <w:r w:rsidR="00B8134D">
        <w:rPr>
          <w:rFonts w:ascii="Arial" w:hAnsi="Arial" w:cs="Arial"/>
          <w:sz w:val="20"/>
          <w:szCs w:val="20"/>
        </w:rPr>
        <w:t>agenda item in the following section</w:t>
      </w:r>
      <w:r w:rsidR="00E40E5C">
        <w:rPr>
          <w:rFonts w:ascii="Arial" w:hAnsi="Arial" w:cs="Arial"/>
          <w:sz w:val="20"/>
          <w:szCs w:val="20"/>
        </w:rPr>
        <w:t>s.</w:t>
      </w:r>
    </w:p>
    <w:p w14:paraId="45F43366" w14:textId="4464A03A" w:rsidR="00BA3A31" w:rsidRDefault="00BA3A31" w:rsidP="00FA030B">
      <w:pPr>
        <w:rPr>
          <w:rFonts w:ascii="Arial" w:hAnsi="Arial" w:cs="Arial"/>
          <w:sz w:val="20"/>
          <w:szCs w:val="20"/>
        </w:rPr>
      </w:pPr>
    </w:p>
    <w:p w14:paraId="6363B88B" w14:textId="77777777" w:rsidR="00BA3A31" w:rsidRDefault="00BA3A31" w:rsidP="00FA030B">
      <w:pPr>
        <w:rPr>
          <w:rFonts w:ascii="Arial" w:hAnsi="Arial" w:cs="Arial"/>
          <w:sz w:val="20"/>
          <w:szCs w:val="20"/>
        </w:rPr>
      </w:pPr>
    </w:p>
    <w:p w14:paraId="7B551B09" w14:textId="15421375" w:rsidR="00E40E5C" w:rsidRDefault="00CD267B" w:rsidP="00FA030B">
      <w:pPr>
        <w:rPr>
          <w:rFonts w:ascii="Arial" w:hAnsi="Arial" w:cs="Arial"/>
          <w:b/>
          <w:color w:val="001999"/>
        </w:rPr>
      </w:pPr>
      <w:r>
        <w:rPr>
          <w:rFonts w:ascii="Arial" w:hAnsi="Arial" w:cs="Arial"/>
          <w:b/>
          <w:color w:val="001999"/>
        </w:rPr>
        <w:lastRenderedPageBreak/>
        <w:t>TASP Overview</w:t>
      </w:r>
    </w:p>
    <w:p w14:paraId="578B2719" w14:textId="06F613FF" w:rsidR="00BA3A31" w:rsidRPr="000E2A2D" w:rsidRDefault="000E2A2D" w:rsidP="000E2A2D">
      <w:pPr>
        <w:rPr>
          <w:rFonts w:ascii="Arial" w:hAnsi="Arial" w:cs="Arial"/>
          <w:sz w:val="20"/>
          <w:szCs w:val="20"/>
        </w:rPr>
      </w:pPr>
      <w:r>
        <w:rPr>
          <w:rFonts w:ascii="Arial" w:hAnsi="Arial" w:cs="Arial"/>
          <w:sz w:val="20"/>
          <w:szCs w:val="20"/>
        </w:rPr>
        <w:t>Zach DeVeau, Kimley-Horn</w:t>
      </w:r>
      <w:r w:rsidR="004F3A03">
        <w:rPr>
          <w:rFonts w:ascii="Arial" w:hAnsi="Arial" w:cs="Arial"/>
          <w:sz w:val="20"/>
          <w:szCs w:val="20"/>
        </w:rPr>
        <w:t xml:space="preserve"> Project Manager</w:t>
      </w:r>
      <w:r>
        <w:rPr>
          <w:rFonts w:ascii="Arial" w:hAnsi="Arial" w:cs="Arial"/>
          <w:sz w:val="20"/>
          <w:szCs w:val="20"/>
        </w:rPr>
        <w:t xml:space="preserve">, noted that the presentation would </w:t>
      </w:r>
      <w:r w:rsidR="00AF2887">
        <w:rPr>
          <w:rFonts w:ascii="Arial" w:hAnsi="Arial" w:cs="Arial"/>
          <w:sz w:val="20"/>
          <w:szCs w:val="20"/>
        </w:rPr>
        <w:t>focus primarily on aspects of the TASP and Economic Impact Study that related to modal integration. Since members of the Modal Integration Working Group are also a part of the TASP Advisory Comm</w:t>
      </w:r>
      <w:r w:rsidR="002309B2">
        <w:rPr>
          <w:rFonts w:ascii="Arial" w:hAnsi="Arial" w:cs="Arial"/>
          <w:sz w:val="20"/>
          <w:szCs w:val="20"/>
        </w:rPr>
        <w:t>ittee</w:t>
      </w:r>
      <w:r w:rsidR="00C24F2E">
        <w:rPr>
          <w:rFonts w:ascii="Arial" w:hAnsi="Arial" w:cs="Arial"/>
          <w:sz w:val="20"/>
          <w:szCs w:val="20"/>
        </w:rPr>
        <w:t xml:space="preserve">, </w:t>
      </w:r>
      <w:r w:rsidR="00580321">
        <w:rPr>
          <w:rFonts w:ascii="Arial" w:hAnsi="Arial" w:cs="Arial"/>
          <w:sz w:val="20"/>
          <w:szCs w:val="20"/>
        </w:rPr>
        <w:t xml:space="preserve">aspects of the study not as related to modal integration were kept brief. </w:t>
      </w:r>
      <w:r w:rsidR="004F3A03">
        <w:rPr>
          <w:rFonts w:ascii="Arial" w:hAnsi="Arial" w:cs="Arial"/>
          <w:sz w:val="20"/>
          <w:szCs w:val="20"/>
        </w:rPr>
        <w:t xml:space="preserve">It was also noted </w:t>
      </w:r>
      <w:r w:rsidR="00580321">
        <w:rPr>
          <w:rFonts w:ascii="Arial" w:hAnsi="Arial" w:cs="Arial"/>
          <w:sz w:val="20"/>
          <w:szCs w:val="20"/>
        </w:rPr>
        <w:t>that the new PowerPoint template was part of an overall TASP and Economic Impact Study deliverables branding effort</w:t>
      </w:r>
      <w:r w:rsidR="000043D8">
        <w:rPr>
          <w:rFonts w:ascii="Arial" w:hAnsi="Arial" w:cs="Arial"/>
          <w:sz w:val="20"/>
          <w:szCs w:val="20"/>
        </w:rPr>
        <w:t>. The branding of the PowerPoint is similar to the Economic Impact Study Executive Summary brochure, which is currently being developed, and other external deliverables.</w:t>
      </w:r>
    </w:p>
    <w:p w14:paraId="60AC8552" w14:textId="574DE8D3" w:rsidR="00BE6AA5" w:rsidRDefault="00CD267B" w:rsidP="00BE6AA5">
      <w:pPr>
        <w:rPr>
          <w:rFonts w:ascii="Arial" w:hAnsi="Arial" w:cs="Arial"/>
          <w:b/>
          <w:color w:val="001999"/>
        </w:rPr>
      </w:pPr>
      <w:r>
        <w:rPr>
          <w:rFonts w:ascii="Arial" w:hAnsi="Arial" w:cs="Arial"/>
          <w:b/>
          <w:color w:val="001999"/>
        </w:rPr>
        <w:t>Project Update: Intermodal Connectivity</w:t>
      </w:r>
    </w:p>
    <w:p w14:paraId="5A93A438" w14:textId="4B71FEC5" w:rsidR="00C66FFE" w:rsidRDefault="00C66FFE" w:rsidP="00BE6AA5">
      <w:pPr>
        <w:rPr>
          <w:rFonts w:ascii="Arial" w:hAnsi="Arial" w:cs="Arial"/>
          <w:sz w:val="20"/>
          <w:szCs w:val="20"/>
        </w:rPr>
      </w:pPr>
      <w:r w:rsidRPr="00C66FFE">
        <w:rPr>
          <w:rFonts w:ascii="Arial" w:hAnsi="Arial" w:cs="Arial"/>
          <w:sz w:val="20"/>
          <w:szCs w:val="20"/>
        </w:rPr>
        <w:t>T</w:t>
      </w:r>
      <w:r>
        <w:rPr>
          <w:rFonts w:ascii="Arial" w:hAnsi="Arial" w:cs="Arial"/>
          <w:sz w:val="20"/>
          <w:szCs w:val="20"/>
        </w:rPr>
        <w:t xml:space="preserve">his portion of the presentation focused </w:t>
      </w:r>
      <w:r w:rsidR="00372146">
        <w:rPr>
          <w:rFonts w:ascii="Arial" w:hAnsi="Arial" w:cs="Arial"/>
          <w:sz w:val="20"/>
          <w:szCs w:val="20"/>
        </w:rPr>
        <w:t>on providing a</w:t>
      </w:r>
      <w:r w:rsidR="00AD5190">
        <w:rPr>
          <w:rFonts w:ascii="Arial" w:hAnsi="Arial" w:cs="Arial"/>
          <w:sz w:val="20"/>
          <w:szCs w:val="20"/>
        </w:rPr>
        <w:t xml:space="preserve">n overview of the Intermodal Integration and Airport Access Chapter. </w:t>
      </w:r>
      <w:r w:rsidR="00DB7252">
        <w:rPr>
          <w:rFonts w:ascii="Arial" w:hAnsi="Arial" w:cs="Arial"/>
          <w:sz w:val="20"/>
          <w:szCs w:val="20"/>
        </w:rPr>
        <w:t>The Modal Integration Working Group was given the opportunity for any questions or comments about</w:t>
      </w:r>
      <w:r w:rsidR="00E33735">
        <w:rPr>
          <w:rFonts w:ascii="Arial" w:hAnsi="Arial" w:cs="Arial"/>
          <w:sz w:val="20"/>
          <w:szCs w:val="20"/>
        </w:rPr>
        <w:t xml:space="preserve"> this section.</w:t>
      </w:r>
      <w:r w:rsidR="00CE50F6">
        <w:rPr>
          <w:rFonts w:ascii="Arial" w:hAnsi="Arial" w:cs="Arial"/>
          <w:sz w:val="20"/>
          <w:szCs w:val="20"/>
        </w:rPr>
        <w:t xml:space="preserve"> </w:t>
      </w:r>
    </w:p>
    <w:p w14:paraId="6F479AEA" w14:textId="452AD16D" w:rsidR="00AD5190" w:rsidRDefault="00AD5190" w:rsidP="00BE6AA5">
      <w:pPr>
        <w:rPr>
          <w:rFonts w:ascii="Arial" w:hAnsi="Arial" w:cs="Arial"/>
          <w:sz w:val="20"/>
          <w:szCs w:val="20"/>
        </w:rPr>
      </w:pPr>
      <w:r>
        <w:rPr>
          <w:rFonts w:ascii="Arial" w:hAnsi="Arial" w:cs="Arial"/>
          <w:sz w:val="20"/>
          <w:szCs w:val="20"/>
        </w:rPr>
        <w:t>Michelle Frazier, TDOT Aeronautics Division</w:t>
      </w:r>
      <w:r w:rsidR="00C94BB6">
        <w:rPr>
          <w:rFonts w:ascii="Arial" w:hAnsi="Arial" w:cs="Arial"/>
          <w:sz w:val="20"/>
          <w:szCs w:val="20"/>
        </w:rPr>
        <w:t>, noted that the section concerning highway connectivity to airports was very interesting. She asked how Tennessee compared to other states with regards to highway connectivity</w:t>
      </w:r>
      <w:r w:rsidR="00076948">
        <w:rPr>
          <w:rFonts w:ascii="Arial" w:hAnsi="Arial" w:cs="Arial"/>
          <w:sz w:val="20"/>
          <w:szCs w:val="20"/>
        </w:rPr>
        <w:t>. Zach DeVeau, Kimley-Horn</w:t>
      </w:r>
      <w:r w:rsidR="00C511A5">
        <w:rPr>
          <w:rFonts w:ascii="Arial" w:hAnsi="Arial" w:cs="Arial"/>
          <w:sz w:val="20"/>
          <w:szCs w:val="20"/>
        </w:rPr>
        <w:t xml:space="preserve"> Project Manager</w:t>
      </w:r>
      <w:r w:rsidR="00076948">
        <w:rPr>
          <w:rFonts w:ascii="Arial" w:hAnsi="Arial" w:cs="Arial"/>
          <w:sz w:val="20"/>
          <w:szCs w:val="20"/>
        </w:rPr>
        <w:t xml:space="preserve">, answered that while </w:t>
      </w:r>
      <w:r w:rsidR="00B70DFC">
        <w:rPr>
          <w:rFonts w:ascii="Arial" w:hAnsi="Arial" w:cs="Arial"/>
          <w:sz w:val="20"/>
          <w:szCs w:val="20"/>
        </w:rPr>
        <w:t>we do not have that analysis handy, it is something that we could examine as part of this effort. Comparison to other states is an important aspect of many of the TASP tasks</w:t>
      </w:r>
      <w:r w:rsidR="00CA4CFD">
        <w:rPr>
          <w:rFonts w:ascii="Arial" w:hAnsi="Arial" w:cs="Arial"/>
          <w:sz w:val="20"/>
          <w:szCs w:val="20"/>
        </w:rPr>
        <w:t>.</w:t>
      </w:r>
    </w:p>
    <w:p w14:paraId="6090CF5A" w14:textId="14DD0D95" w:rsidR="00CA4CFD" w:rsidRDefault="00CA4CFD" w:rsidP="00BE6AA5">
      <w:pPr>
        <w:rPr>
          <w:rFonts w:ascii="Arial" w:hAnsi="Arial" w:cs="Arial"/>
          <w:sz w:val="20"/>
          <w:szCs w:val="20"/>
        </w:rPr>
      </w:pPr>
      <w:r>
        <w:rPr>
          <w:rFonts w:ascii="Arial" w:hAnsi="Arial" w:cs="Arial"/>
          <w:sz w:val="20"/>
          <w:szCs w:val="20"/>
        </w:rPr>
        <w:t xml:space="preserve">JP Saalwaechter, TDOT </w:t>
      </w:r>
      <w:r w:rsidR="004B3C65">
        <w:rPr>
          <w:rFonts w:ascii="Arial" w:hAnsi="Arial" w:cs="Arial"/>
          <w:sz w:val="20"/>
          <w:szCs w:val="20"/>
        </w:rPr>
        <w:t xml:space="preserve">Aeronautics Division, commented on the fact that about 80 percent of airports are within 20 miles or less of a highway. He stated that this speaks volumes about the </w:t>
      </w:r>
      <w:r w:rsidR="0077483D">
        <w:rPr>
          <w:rFonts w:ascii="Arial" w:hAnsi="Arial" w:cs="Arial"/>
          <w:sz w:val="20"/>
          <w:szCs w:val="20"/>
        </w:rPr>
        <w:t>beneficial</w:t>
      </w:r>
      <w:r w:rsidR="004B3C65">
        <w:rPr>
          <w:rFonts w:ascii="Arial" w:hAnsi="Arial" w:cs="Arial"/>
          <w:sz w:val="20"/>
          <w:szCs w:val="20"/>
        </w:rPr>
        <w:t xml:space="preserve"> access Tennessee’s airports have to the highways</w:t>
      </w:r>
      <w:r w:rsidR="0077483D">
        <w:rPr>
          <w:rFonts w:ascii="Arial" w:hAnsi="Arial" w:cs="Arial"/>
          <w:sz w:val="20"/>
          <w:szCs w:val="20"/>
        </w:rPr>
        <w:t xml:space="preserve">. </w:t>
      </w:r>
      <w:r w:rsidR="00C9271A">
        <w:rPr>
          <w:rFonts w:ascii="Arial" w:hAnsi="Arial" w:cs="Arial"/>
          <w:sz w:val="20"/>
          <w:szCs w:val="20"/>
        </w:rPr>
        <w:t>Zach DeVeau, Kimley-Horn</w:t>
      </w:r>
      <w:r w:rsidR="006379AB">
        <w:rPr>
          <w:rFonts w:ascii="Arial" w:hAnsi="Arial" w:cs="Arial"/>
          <w:sz w:val="20"/>
          <w:szCs w:val="20"/>
        </w:rPr>
        <w:t xml:space="preserve"> Project Manager</w:t>
      </w:r>
      <w:r w:rsidR="00C9271A">
        <w:rPr>
          <w:rFonts w:ascii="Arial" w:hAnsi="Arial" w:cs="Arial"/>
          <w:sz w:val="20"/>
          <w:szCs w:val="20"/>
        </w:rPr>
        <w:t>, a</w:t>
      </w:r>
      <w:r w:rsidR="00A677B0">
        <w:rPr>
          <w:rFonts w:ascii="Arial" w:hAnsi="Arial" w:cs="Arial"/>
          <w:sz w:val="20"/>
          <w:szCs w:val="20"/>
        </w:rPr>
        <w:t>dded</w:t>
      </w:r>
      <w:r w:rsidR="00C9271A">
        <w:rPr>
          <w:rFonts w:ascii="Arial" w:hAnsi="Arial" w:cs="Arial"/>
          <w:sz w:val="20"/>
          <w:szCs w:val="20"/>
        </w:rPr>
        <w:t xml:space="preserve"> that</w:t>
      </w:r>
      <w:r w:rsidR="00371A7C">
        <w:rPr>
          <w:rFonts w:ascii="Arial" w:hAnsi="Arial" w:cs="Arial"/>
          <w:sz w:val="20"/>
          <w:szCs w:val="20"/>
        </w:rPr>
        <w:t xml:space="preserve"> access issues were incorporated into the TASP performance measures (PMs) and system indicators (SIs), as explored in </w:t>
      </w:r>
      <w:r w:rsidR="0085537A" w:rsidRPr="0085537A">
        <w:rPr>
          <w:rFonts w:ascii="Arial" w:hAnsi="Arial" w:cs="Arial"/>
          <w:sz w:val="20"/>
          <w:szCs w:val="20"/>
        </w:rPr>
        <w:t xml:space="preserve">Chapter 1: System Goals and Performance Measures </w:t>
      </w:r>
      <w:r w:rsidR="0085537A">
        <w:rPr>
          <w:rFonts w:ascii="Arial" w:hAnsi="Arial" w:cs="Arial"/>
          <w:sz w:val="20"/>
          <w:szCs w:val="20"/>
        </w:rPr>
        <w:t xml:space="preserve">and </w:t>
      </w:r>
      <w:r w:rsidR="0085537A" w:rsidRPr="0085537A">
        <w:rPr>
          <w:rFonts w:ascii="Arial" w:hAnsi="Arial" w:cs="Arial"/>
          <w:sz w:val="20"/>
          <w:szCs w:val="20"/>
        </w:rPr>
        <w:t>Chapter 2: Inventory and Existing System Performance</w:t>
      </w:r>
      <w:r w:rsidR="0085537A">
        <w:rPr>
          <w:rFonts w:ascii="Arial" w:hAnsi="Arial" w:cs="Arial"/>
          <w:sz w:val="20"/>
          <w:szCs w:val="20"/>
        </w:rPr>
        <w:t xml:space="preserve">. </w:t>
      </w:r>
      <w:r w:rsidR="002A7C67">
        <w:rPr>
          <w:rFonts w:ascii="Arial" w:hAnsi="Arial" w:cs="Arial"/>
          <w:sz w:val="20"/>
          <w:szCs w:val="20"/>
        </w:rPr>
        <w:t xml:space="preserve">Potential gaps in the system with regards to </w:t>
      </w:r>
      <w:r w:rsidR="00A05596">
        <w:rPr>
          <w:rFonts w:ascii="Arial" w:hAnsi="Arial" w:cs="Arial"/>
          <w:sz w:val="20"/>
          <w:szCs w:val="20"/>
        </w:rPr>
        <w:t xml:space="preserve">access will be addressed in </w:t>
      </w:r>
      <w:r w:rsidR="005F54B3" w:rsidRPr="005F54B3">
        <w:rPr>
          <w:rFonts w:ascii="Arial" w:hAnsi="Arial" w:cs="Arial"/>
          <w:sz w:val="20"/>
          <w:szCs w:val="20"/>
        </w:rPr>
        <w:t>Chapter 8: Analysis of System Alternatives</w:t>
      </w:r>
      <w:r w:rsidR="005F54B3">
        <w:rPr>
          <w:rFonts w:ascii="Arial" w:hAnsi="Arial" w:cs="Arial"/>
          <w:sz w:val="20"/>
          <w:szCs w:val="20"/>
        </w:rPr>
        <w:t xml:space="preserve"> and potentially </w:t>
      </w:r>
      <w:r w:rsidR="005F54B3" w:rsidRPr="005F54B3">
        <w:rPr>
          <w:rFonts w:ascii="Arial" w:hAnsi="Arial" w:cs="Arial"/>
          <w:sz w:val="20"/>
          <w:szCs w:val="20"/>
        </w:rPr>
        <w:t>Chapter 10: Policy and Investigation Recommendations</w:t>
      </w:r>
      <w:r w:rsidR="005F54B3">
        <w:rPr>
          <w:rFonts w:ascii="Arial" w:hAnsi="Arial" w:cs="Arial"/>
          <w:sz w:val="20"/>
          <w:szCs w:val="20"/>
        </w:rPr>
        <w:t>.</w:t>
      </w:r>
    </w:p>
    <w:p w14:paraId="3A0F921F" w14:textId="53759168" w:rsidR="005F54B3" w:rsidRDefault="005F54B3" w:rsidP="00BE6AA5">
      <w:pPr>
        <w:rPr>
          <w:rFonts w:ascii="Arial" w:hAnsi="Arial" w:cs="Arial"/>
          <w:sz w:val="20"/>
          <w:szCs w:val="20"/>
        </w:rPr>
      </w:pPr>
      <w:r>
        <w:rPr>
          <w:rFonts w:ascii="Arial" w:hAnsi="Arial" w:cs="Arial"/>
          <w:sz w:val="20"/>
          <w:szCs w:val="20"/>
        </w:rPr>
        <w:t xml:space="preserve">Evan Lester, TDOT Aeronautics Division, </w:t>
      </w:r>
      <w:r w:rsidR="001633CC">
        <w:rPr>
          <w:rFonts w:ascii="Arial" w:hAnsi="Arial" w:cs="Arial"/>
          <w:sz w:val="20"/>
          <w:szCs w:val="20"/>
        </w:rPr>
        <w:t xml:space="preserve">noted that in addition to the intermodal access of courtesy cars, rideshare, buses, and other traditional forms of transportation, two airports in the TASP system offer courtesy bikes. </w:t>
      </w:r>
      <w:r w:rsidR="00CF45FF">
        <w:rPr>
          <w:rFonts w:ascii="Arial" w:hAnsi="Arial" w:cs="Arial"/>
          <w:sz w:val="20"/>
          <w:szCs w:val="20"/>
        </w:rPr>
        <w:t xml:space="preserve">These airports are </w:t>
      </w:r>
      <w:r w:rsidR="00A129C6">
        <w:rPr>
          <w:rFonts w:ascii="Arial" w:hAnsi="Arial" w:cs="Arial"/>
          <w:sz w:val="20"/>
          <w:szCs w:val="20"/>
        </w:rPr>
        <w:t xml:space="preserve">Lafayette Municipal Airport (3M7) and Franklin County Airport (UOS). </w:t>
      </w:r>
    </w:p>
    <w:p w14:paraId="487B3082" w14:textId="62287A16" w:rsidR="00CF6356" w:rsidRDefault="00CB212C" w:rsidP="00622AD4">
      <w:pPr>
        <w:rPr>
          <w:rFonts w:ascii="Arial" w:hAnsi="Arial" w:cs="Arial"/>
          <w:b/>
          <w:color w:val="001999"/>
        </w:rPr>
      </w:pPr>
      <w:r>
        <w:rPr>
          <w:rFonts w:ascii="Arial" w:hAnsi="Arial" w:cs="Arial"/>
          <w:b/>
          <w:color w:val="001999"/>
        </w:rPr>
        <w:t>Project Update: Existing System Performance</w:t>
      </w:r>
    </w:p>
    <w:p w14:paraId="7186F06C" w14:textId="579E0F2B" w:rsidR="00CB212C" w:rsidRDefault="009C5F04" w:rsidP="00CB212C">
      <w:pPr>
        <w:rPr>
          <w:rFonts w:ascii="Arial" w:hAnsi="Arial" w:cs="Arial"/>
          <w:sz w:val="20"/>
          <w:szCs w:val="20"/>
        </w:rPr>
      </w:pPr>
      <w:r>
        <w:rPr>
          <w:rFonts w:ascii="Arial" w:hAnsi="Arial" w:cs="Arial"/>
          <w:sz w:val="20"/>
          <w:szCs w:val="20"/>
        </w:rPr>
        <w:t>This portion of the presentatio</w:t>
      </w:r>
      <w:r w:rsidR="00CB212C">
        <w:rPr>
          <w:rFonts w:ascii="Arial" w:hAnsi="Arial" w:cs="Arial"/>
          <w:sz w:val="20"/>
          <w:szCs w:val="20"/>
        </w:rPr>
        <w:t>n</w:t>
      </w:r>
      <w:r w:rsidR="00CB212C" w:rsidRPr="00CB212C">
        <w:rPr>
          <w:rFonts w:ascii="Arial" w:hAnsi="Arial" w:cs="Arial"/>
          <w:sz w:val="20"/>
          <w:szCs w:val="20"/>
        </w:rPr>
        <w:t xml:space="preserve"> </w:t>
      </w:r>
      <w:r w:rsidR="00CB212C">
        <w:rPr>
          <w:rFonts w:ascii="Arial" w:hAnsi="Arial" w:cs="Arial"/>
          <w:sz w:val="20"/>
          <w:szCs w:val="20"/>
        </w:rPr>
        <w:t xml:space="preserve">focused on findings from </w:t>
      </w:r>
      <w:r w:rsidR="00CB212C" w:rsidRPr="0085537A">
        <w:rPr>
          <w:rFonts w:ascii="Arial" w:hAnsi="Arial" w:cs="Arial"/>
          <w:sz w:val="20"/>
          <w:szCs w:val="20"/>
        </w:rPr>
        <w:t>Chapter 2: Inventory and Existing System Performance</w:t>
      </w:r>
      <w:r w:rsidR="00CB212C">
        <w:rPr>
          <w:rFonts w:ascii="Arial" w:hAnsi="Arial" w:cs="Arial"/>
          <w:sz w:val="20"/>
          <w:szCs w:val="20"/>
        </w:rPr>
        <w:t xml:space="preserve"> that relate to modal integration. The Modal Integration Working Group was given the opportunity for any questions or comments about this section</w:t>
      </w:r>
      <w:r w:rsidR="0045323C">
        <w:rPr>
          <w:rFonts w:ascii="Arial" w:hAnsi="Arial" w:cs="Arial"/>
          <w:sz w:val="20"/>
          <w:szCs w:val="20"/>
        </w:rPr>
        <w:t>.</w:t>
      </w:r>
    </w:p>
    <w:p w14:paraId="471A4D66" w14:textId="55A4164D" w:rsidR="0045323C" w:rsidRDefault="0045323C" w:rsidP="0045323C">
      <w:pPr>
        <w:rPr>
          <w:rFonts w:ascii="Arial" w:hAnsi="Arial" w:cs="Arial"/>
          <w:b/>
          <w:color w:val="001999"/>
        </w:rPr>
      </w:pPr>
      <w:r>
        <w:rPr>
          <w:rFonts w:ascii="Arial" w:hAnsi="Arial" w:cs="Arial"/>
          <w:b/>
          <w:color w:val="001999"/>
        </w:rPr>
        <w:t>Project Update: Air Cargo</w:t>
      </w:r>
    </w:p>
    <w:p w14:paraId="09A4BD9B" w14:textId="76256BF1" w:rsidR="0045323C" w:rsidRDefault="0045323C" w:rsidP="0045323C">
      <w:pPr>
        <w:rPr>
          <w:rFonts w:ascii="Arial" w:hAnsi="Arial" w:cs="Arial"/>
          <w:sz w:val="20"/>
          <w:szCs w:val="20"/>
        </w:rPr>
      </w:pPr>
      <w:r>
        <w:rPr>
          <w:rFonts w:ascii="Arial" w:hAnsi="Arial" w:cs="Arial"/>
          <w:sz w:val="20"/>
          <w:szCs w:val="20"/>
        </w:rPr>
        <w:t>This portion of the presentation</w:t>
      </w:r>
      <w:r w:rsidRPr="00CB212C">
        <w:rPr>
          <w:rFonts w:ascii="Arial" w:hAnsi="Arial" w:cs="Arial"/>
          <w:sz w:val="20"/>
          <w:szCs w:val="20"/>
        </w:rPr>
        <w:t xml:space="preserve"> </w:t>
      </w:r>
      <w:r>
        <w:rPr>
          <w:rFonts w:ascii="Arial" w:hAnsi="Arial" w:cs="Arial"/>
          <w:sz w:val="20"/>
          <w:szCs w:val="20"/>
        </w:rPr>
        <w:t>focused on findings from</w:t>
      </w:r>
      <w:r w:rsidR="00721F5F">
        <w:rPr>
          <w:rFonts w:ascii="Arial" w:hAnsi="Arial" w:cs="Arial"/>
          <w:sz w:val="20"/>
          <w:szCs w:val="20"/>
        </w:rPr>
        <w:t xml:space="preserve"> the Economic Impacts of Tennessee Air Cargo draft, which has yet to be provided to the Group</w:t>
      </w:r>
      <w:r>
        <w:rPr>
          <w:rFonts w:ascii="Arial" w:hAnsi="Arial" w:cs="Arial"/>
          <w:sz w:val="20"/>
          <w:szCs w:val="20"/>
        </w:rPr>
        <w:t>. The Modal Integration Working Group was given the opportunity for any questions or comments about this section.</w:t>
      </w:r>
    </w:p>
    <w:p w14:paraId="14AB017A" w14:textId="1B4BA065" w:rsidR="00232F8D" w:rsidRDefault="00232F8D" w:rsidP="0045323C">
      <w:pPr>
        <w:rPr>
          <w:rFonts w:ascii="Arial" w:hAnsi="Arial" w:cs="Arial"/>
          <w:sz w:val="20"/>
        </w:rPr>
      </w:pPr>
      <w:r>
        <w:rPr>
          <w:rFonts w:ascii="Arial" w:hAnsi="Arial" w:cs="Arial"/>
          <w:sz w:val="20"/>
          <w:szCs w:val="20"/>
        </w:rPr>
        <w:t xml:space="preserve">Amy </w:t>
      </w:r>
      <w:r w:rsidR="00CB2A10">
        <w:rPr>
          <w:rFonts w:ascii="Arial" w:hAnsi="Arial" w:cs="Arial"/>
          <w:sz w:val="20"/>
          <w:szCs w:val="20"/>
        </w:rPr>
        <w:t xml:space="preserve">Kosanovic, </w:t>
      </w:r>
      <w:r w:rsidR="00CB2A10" w:rsidRPr="00C04DDC">
        <w:rPr>
          <w:rFonts w:ascii="Arial" w:hAnsi="Arial" w:cs="Arial"/>
          <w:sz w:val="20"/>
        </w:rPr>
        <w:t>TDOT Freight Planning</w:t>
      </w:r>
      <w:r w:rsidR="00076081">
        <w:rPr>
          <w:rFonts w:ascii="Arial" w:hAnsi="Arial" w:cs="Arial"/>
          <w:sz w:val="20"/>
        </w:rPr>
        <w:t>, noted that Daniel Pallme (the Freight and Logistics Director), may have</w:t>
      </w:r>
      <w:r w:rsidR="002769E8">
        <w:rPr>
          <w:rFonts w:ascii="Arial" w:hAnsi="Arial" w:cs="Arial"/>
          <w:sz w:val="20"/>
        </w:rPr>
        <w:t xml:space="preserve"> feedback about the overall economic impact of air cargo being $19.3 billion. Zach DeVeau, Kimley-Horn</w:t>
      </w:r>
      <w:r w:rsidR="00936B32">
        <w:rPr>
          <w:rFonts w:ascii="Arial" w:hAnsi="Arial" w:cs="Arial"/>
          <w:sz w:val="20"/>
        </w:rPr>
        <w:t xml:space="preserve"> Project Manager</w:t>
      </w:r>
      <w:r w:rsidR="002769E8">
        <w:rPr>
          <w:rFonts w:ascii="Arial" w:hAnsi="Arial" w:cs="Arial"/>
          <w:sz w:val="20"/>
        </w:rPr>
        <w:t>, responded that when the draft chapter was provided, we would be happy to send it to Daniel Pallme and to invite him to the next Modal Integration Working Group Meeting to discuss.</w:t>
      </w:r>
    </w:p>
    <w:p w14:paraId="54227708" w14:textId="4059F3C4" w:rsidR="00A677B0" w:rsidRDefault="00A677B0" w:rsidP="0045323C">
      <w:pPr>
        <w:rPr>
          <w:rFonts w:ascii="Arial" w:hAnsi="Arial" w:cs="Arial"/>
          <w:sz w:val="20"/>
          <w:szCs w:val="20"/>
        </w:rPr>
      </w:pPr>
      <w:r>
        <w:rPr>
          <w:rFonts w:ascii="Arial" w:hAnsi="Arial" w:cs="Arial"/>
          <w:sz w:val="20"/>
          <w:szCs w:val="20"/>
        </w:rPr>
        <w:lastRenderedPageBreak/>
        <w:t xml:space="preserve">JP Saalwaechter, TDOT Aeronautics Division, </w:t>
      </w:r>
      <w:r w:rsidR="00213A19">
        <w:rPr>
          <w:rFonts w:ascii="Arial" w:hAnsi="Arial" w:cs="Arial"/>
          <w:sz w:val="20"/>
          <w:szCs w:val="20"/>
        </w:rPr>
        <w:t xml:space="preserve">noted that a lot of the information from this Chapter affects and is impacted by other TASP and Economic Impact Study tasks. He </w:t>
      </w:r>
      <w:r w:rsidR="001C0397">
        <w:rPr>
          <w:rFonts w:ascii="Arial" w:hAnsi="Arial" w:cs="Arial"/>
          <w:sz w:val="20"/>
          <w:szCs w:val="20"/>
        </w:rPr>
        <w:t>asked what additional analysis or recommendations were incorporated into the air cargo analysis, and how the air cargo findings will impact other tasks. Zach DeVeau, Kimley-Horn</w:t>
      </w:r>
      <w:r w:rsidR="00F67A55">
        <w:rPr>
          <w:rFonts w:ascii="Arial" w:hAnsi="Arial" w:cs="Arial"/>
          <w:sz w:val="20"/>
          <w:szCs w:val="20"/>
        </w:rPr>
        <w:t xml:space="preserve"> Project Manager</w:t>
      </w:r>
      <w:r w:rsidR="001C0397">
        <w:rPr>
          <w:rFonts w:ascii="Arial" w:hAnsi="Arial" w:cs="Arial"/>
          <w:sz w:val="20"/>
          <w:szCs w:val="20"/>
        </w:rPr>
        <w:t xml:space="preserve">, answered that the project team has just completed a lot of data collection and analysis, much of which has gone into </w:t>
      </w:r>
      <w:r w:rsidR="001C0397" w:rsidRPr="0085537A">
        <w:rPr>
          <w:rFonts w:ascii="Arial" w:hAnsi="Arial" w:cs="Arial"/>
          <w:sz w:val="20"/>
          <w:szCs w:val="20"/>
        </w:rPr>
        <w:t>Chapter 2: Inventory and Existing System Performance</w:t>
      </w:r>
      <w:r w:rsidR="001C0397">
        <w:rPr>
          <w:rFonts w:ascii="Arial" w:hAnsi="Arial" w:cs="Arial"/>
          <w:sz w:val="20"/>
          <w:szCs w:val="20"/>
        </w:rPr>
        <w:t xml:space="preserve"> and the Economic Impact Study findings. </w:t>
      </w:r>
      <w:r w:rsidR="00B06420">
        <w:rPr>
          <w:rFonts w:ascii="Arial" w:hAnsi="Arial" w:cs="Arial"/>
          <w:sz w:val="20"/>
          <w:szCs w:val="20"/>
        </w:rPr>
        <w:t xml:space="preserve">An upcoming task, Analysis of System Alternatives, will examine the gaps in services and facilities discovered through this data collection and translate those into project suggestions. A further analysis will be done to consider whether these project suggestions make sense for TDOT Aeronautics Division to pursue. </w:t>
      </w:r>
      <w:r w:rsidR="000C4CC1">
        <w:rPr>
          <w:rFonts w:ascii="Arial" w:hAnsi="Arial" w:cs="Arial"/>
          <w:sz w:val="20"/>
          <w:szCs w:val="20"/>
        </w:rPr>
        <w:t>An additional task, Policy and Investigation Recommendations, will also evaluate gaps in services and facilities and determine if a local or state policy recommendation is warranted to address certain gaps.</w:t>
      </w:r>
    </w:p>
    <w:p w14:paraId="27E8C974" w14:textId="7000DAC2" w:rsidR="0073374F" w:rsidRDefault="00811C4C" w:rsidP="0073374F">
      <w:pPr>
        <w:rPr>
          <w:rFonts w:ascii="Arial" w:hAnsi="Arial" w:cs="Arial"/>
          <w:b/>
          <w:color w:val="001999"/>
        </w:rPr>
      </w:pPr>
      <w:r>
        <w:rPr>
          <w:rFonts w:ascii="Arial" w:hAnsi="Arial" w:cs="Arial"/>
          <w:b/>
          <w:color w:val="001999"/>
        </w:rPr>
        <w:t>Next Steps</w:t>
      </w:r>
    </w:p>
    <w:p w14:paraId="6BD53C82" w14:textId="1B314DD3" w:rsidR="00811C4C" w:rsidRDefault="00CC192C" w:rsidP="0073374F">
      <w:pPr>
        <w:rPr>
          <w:rFonts w:ascii="Arial" w:hAnsi="Arial" w:cs="Arial"/>
          <w:sz w:val="20"/>
          <w:szCs w:val="20"/>
        </w:rPr>
      </w:pPr>
      <w:r>
        <w:rPr>
          <w:rFonts w:ascii="Arial" w:hAnsi="Arial" w:cs="Arial"/>
          <w:sz w:val="20"/>
          <w:szCs w:val="20"/>
        </w:rPr>
        <w:t xml:space="preserve">The primary focus of the project team has been the Economic Impact Study, to provide results to the state Legislature on January 12. However, the project team has still been progressing on other tasks. </w:t>
      </w:r>
      <w:r w:rsidRPr="00811C4C">
        <w:rPr>
          <w:rFonts w:ascii="Arial" w:hAnsi="Arial" w:cs="Arial"/>
          <w:sz w:val="20"/>
          <w:szCs w:val="20"/>
        </w:rPr>
        <w:t>Chapter 2: Inventory and Existing System Performance</w:t>
      </w:r>
      <w:r>
        <w:rPr>
          <w:rFonts w:ascii="Arial" w:hAnsi="Arial" w:cs="Arial"/>
          <w:sz w:val="20"/>
          <w:szCs w:val="20"/>
        </w:rPr>
        <w:t xml:space="preserve"> is currently being completed and is anticipated to be sent out in January 2021. </w:t>
      </w:r>
      <w:r w:rsidR="00995531">
        <w:rPr>
          <w:rFonts w:ascii="Arial" w:hAnsi="Arial" w:cs="Arial"/>
          <w:sz w:val="20"/>
          <w:szCs w:val="20"/>
        </w:rPr>
        <w:t>The Air Cargo draft is also being finalized and will be provided to the Modal Integration Working Group once done. It is projected that the next Modal Integration Working Group meeting will be late in the first quarter of 2021.</w:t>
      </w:r>
    </w:p>
    <w:p w14:paraId="4D8361E8" w14:textId="02504D94" w:rsidR="00C82647" w:rsidRPr="00C04B09" w:rsidRDefault="00C04B09" w:rsidP="0073374F">
      <w:pPr>
        <w:rPr>
          <w:rFonts w:ascii="Arial" w:hAnsi="Arial" w:cs="Arial"/>
          <w:b/>
          <w:color w:val="001999"/>
        </w:rPr>
      </w:pPr>
      <w:r w:rsidRPr="00C04B09">
        <w:rPr>
          <w:rFonts w:ascii="Arial" w:hAnsi="Arial" w:cs="Arial"/>
          <w:b/>
          <w:color w:val="001999"/>
        </w:rPr>
        <w:t>Closing Comments</w:t>
      </w:r>
    </w:p>
    <w:p w14:paraId="234C28A0" w14:textId="046CB384" w:rsidR="00AC082D" w:rsidRPr="0073374F" w:rsidRDefault="00C04B09" w:rsidP="0073374F">
      <w:pPr>
        <w:rPr>
          <w:rFonts w:ascii="Arial" w:hAnsi="Arial" w:cs="Arial"/>
          <w:b/>
          <w:color w:val="001999"/>
        </w:rPr>
      </w:pPr>
      <w:r>
        <w:rPr>
          <w:rFonts w:ascii="Arial" w:hAnsi="Arial" w:cs="Arial"/>
          <w:sz w:val="20"/>
          <w:szCs w:val="20"/>
        </w:rPr>
        <w:t>Evan Lester, TDOT Aeronautics Division,</w:t>
      </w:r>
      <w:r w:rsidR="00AC082D">
        <w:rPr>
          <w:rFonts w:ascii="Arial" w:hAnsi="Arial" w:cs="Arial"/>
          <w:sz w:val="20"/>
          <w:szCs w:val="20"/>
        </w:rPr>
        <w:t xml:space="preserve"> thanked everyone for their participation in the </w:t>
      </w:r>
      <w:r w:rsidR="00A53EEB">
        <w:rPr>
          <w:rFonts w:ascii="Arial" w:hAnsi="Arial" w:cs="Arial"/>
          <w:sz w:val="20"/>
          <w:szCs w:val="20"/>
        </w:rPr>
        <w:t>second</w:t>
      </w:r>
      <w:r w:rsidR="00AC082D">
        <w:rPr>
          <w:rFonts w:ascii="Arial" w:hAnsi="Arial" w:cs="Arial"/>
          <w:sz w:val="20"/>
          <w:szCs w:val="20"/>
        </w:rPr>
        <w:t xml:space="preserve"> Modal Integration Working Group</w:t>
      </w:r>
      <w:r w:rsidR="00A53EEB">
        <w:rPr>
          <w:rFonts w:ascii="Arial" w:hAnsi="Arial" w:cs="Arial"/>
          <w:sz w:val="20"/>
          <w:szCs w:val="20"/>
        </w:rPr>
        <w:t xml:space="preserve"> Meeting</w:t>
      </w:r>
      <w:r w:rsidR="00AC082D">
        <w:rPr>
          <w:rFonts w:ascii="Arial" w:hAnsi="Arial" w:cs="Arial"/>
          <w:sz w:val="20"/>
          <w:szCs w:val="20"/>
        </w:rPr>
        <w:t xml:space="preserve">. </w:t>
      </w:r>
      <w:r w:rsidR="00A53EEB">
        <w:rPr>
          <w:rFonts w:ascii="Arial" w:hAnsi="Arial" w:cs="Arial"/>
          <w:sz w:val="20"/>
          <w:szCs w:val="20"/>
        </w:rPr>
        <w:t>He noted that they would be sending out the Economic Impacts of Tennessee Air Cargo draft shortly, and that the Economic Impact Study Executive Summary brochure would be published before the next meeting.</w:t>
      </w:r>
      <w:r w:rsidR="00A751D5">
        <w:rPr>
          <w:rFonts w:ascii="Arial" w:hAnsi="Arial" w:cs="Arial"/>
          <w:sz w:val="20"/>
          <w:szCs w:val="20"/>
        </w:rPr>
        <w:t xml:space="preserve"> He </w:t>
      </w:r>
      <w:r w:rsidR="00C016A6">
        <w:rPr>
          <w:rFonts w:ascii="Arial" w:hAnsi="Arial" w:cs="Arial"/>
          <w:sz w:val="20"/>
          <w:szCs w:val="20"/>
        </w:rPr>
        <w:t>stated</w:t>
      </w:r>
      <w:r w:rsidR="00A751D5">
        <w:rPr>
          <w:rFonts w:ascii="Arial" w:hAnsi="Arial" w:cs="Arial"/>
          <w:sz w:val="20"/>
          <w:szCs w:val="20"/>
        </w:rPr>
        <w:t xml:space="preserve"> that if members of the Group noticed anything in the brochure that they needed more information on</w:t>
      </w:r>
      <w:r w:rsidR="00C016A6">
        <w:rPr>
          <w:rFonts w:ascii="Arial" w:hAnsi="Arial" w:cs="Arial"/>
          <w:sz w:val="20"/>
          <w:szCs w:val="20"/>
        </w:rPr>
        <w:t xml:space="preserve">, they could feel free to reach out with any questions. Michelle Frazier, TDOT Aeronautics Division, </w:t>
      </w:r>
      <w:r w:rsidR="002454EB">
        <w:rPr>
          <w:rFonts w:ascii="Arial" w:hAnsi="Arial" w:cs="Arial"/>
          <w:sz w:val="20"/>
          <w:szCs w:val="20"/>
        </w:rPr>
        <w:t>noted that they always welcome additional input from TDOT partners.</w:t>
      </w:r>
      <w:r w:rsidR="00A53EEB">
        <w:rPr>
          <w:rFonts w:ascii="Arial" w:hAnsi="Arial" w:cs="Arial"/>
          <w:sz w:val="20"/>
          <w:szCs w:val="20"/>
        </w:rPr>
        <w:t xml:space="preserve"> </w:t>
      </w:r>
    </w:p>
    <w:p w14:paraId="5086E9BC" w14:textId="01354958" w:rsidR="0047429A" w:rsidRPr="00AC082D" w:rsidRDefault="008A5BC6" w:rsidP="00AC082D">
      <w:pPr>
        <w:pStyle w:val="ListParagraph"/>
        <w:numPr>
          <w:ilvl w:val="0"/>
          <w:numId w:val="23"/>
        </w:numPr>
        <w:rPr>
          <w:rFonts w:ascii="Arial" w:hAnsi="Arial" w:cs="Arial"/>
          <w:sz w:val="20"/>
        </w:rPr>
      </w:pPr>
      <w:r>
        <w:rPr>
          <w:rFonts w:ascii="Arial" w:hAnsi="Arial" w:cs="Arial"/>
          <w:sz w:val="20"/>
        </w:rPr>
        <w:t>Note: a copy of the presentation and recording of the meeting can be found here:</w:t>
      </w:r>
      <w:r w:rsidR="00F2205A">
        <w:rPr>
          <w:rFonts w:ascii="Arial" w:hAnsi="Arial" w:cs="Arial"/>
          <w:sz w:val="20"/>
        </w:rPr>
        <w:t xml:space="preserve"> </w:t>
      </w:r>
      <w:hyperlink r:id="rId16" w:history="1">
        <w:r w:rsidR="00F2205A" w:rsidRPr="001D0D80">
          <w:rPr>
            <w:rStyle w:val="Hyperlink"/>
            <w:rFonts w:ascii="Arial" w:hAnsi="Arial" w:cs="Arial"/>
            <w:sz w:val="20"/>
          </w:rPr>
          <w:t>https://www.tasp2040.com/public-outreach/</w:t>
        </w:r>
      </w:hyperlink>
      <w:r w:rsidR="00F2205A">
        <w:rPr>
          <w:rFonts w:ascii="Arial" w:hAnsi="Arial" w:cs="Arial"/>
          <w:sz w:val="20"/>
        </w:rPr>
        <w:t>.</w:t>
      </w:r>
      <w:r w:rsidR="00F907A4">
        <w:rPr>
          <w:rFonts w:ascii="Arial" w:hAnsi="Arial" w:cs="Arial"/>
          <w:sz w:val="20"/>
        </w:rPr>
        <w:t xml:space="preserve"> </w:t>
      </w:r>
    </w:p>
    <w:sectPr w:rsidR="0047429A" w:rsidRPr="00AC082D" w:rsidSect="00A006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C8A8" w14:textId="77777777" w:rsidR="000B69B7" w:rsidRDefault="000B69B7" w:rsidP="0083267C">
      <w:pPr>
        <w:spacing w:after="0" w:line="240" w:lineRule="auto"/>
      </w:pPr>
      <w:r>
        <w:separator/>
      </w:r>
    </w:p>
  </w:endnote>
  <w:endnote w:type="continuationSeparator" w:id="0">
    <w:p w14:paraId="7DC52719" w14:textId="77777777" w:rsidR="000B69B7" w:rsidRDefault="000B69B7" w:rsidP="0083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71566951"/>
      <w:docPartObj>
        <w:docPartGallery w:val="Page Numbers (Bottom of Page)"/>
        <w:docPartUnique/>
      </w:docPartObj>
    </w:sdtPr>
    <w:sdtEndPr>
      <w:rPr>
        <w:color w:val="FF0000"/>
      </w:rPr>
    </w:sdtEndPr>
    <w:sdtContent>
      <w:sdt>
        <w:sdtPr>
          <w:rPr>
            <w:rFonts w:ascii="Arial" w:hAnsi="Arial" w:cs="Arial"/>
            <w:sz w:val="20"/>
          </w:rPr>
          <w:id w:val="-1769616900"/>
          <w:docPartObj>
            <w:docPartGallery w:val="Page Numbers (Top of Page)"/>
            <w:docPartUnique/>
          </w:docPartObj>
        </w:sdtPr>
        <w:sdtEndPr>
          <w:rPr>
            <w:color w:val="FF0000"/>
          </w:rPr>
        </w:sdtEndPr>
        <w:sdtContent>
          <w:p w14:paraId="5086E9D4" w14:textId="77777777" w:rsidR="00A36346" w:rsidRPr="0092196E" w:rsidRDefault="00A36346" w:rsidP="00A36346">
            <w:pPr>
              <w:pStyle w:val="Footer"/>
              <w:pBdr>
                <w:top w:val="single" w:sz="4" w:space="1" w:color="D9D9D9" w:themeColor="background1" w:themeShade="D9"/>
              </w:pBdr>
              <w:jc w:val="right"/>
              <w:rPr>
                <w:rFonts w:ascii="Arial" w:hAnsi="Arial" w:cs="Arial"/>
                <w:color w:val="FF0000"/>
                <w:sz w:val="20"/>
              </w:rPr>
            </w:pPr>
            <w:r w:rsidRPr="0092196E">
              <w:rPr>
                <w:rFonts w:ascii="Arial" w:hAnsi="Arial" w:cs="Arial"/>
                <w:color w:val="FF0000"/>
                <w:sz w:val="20"/>
              </w:rPr>
              <w:t>Tennessee Department of Transportation – Aeronautics Division</w:t>
            </w:r>
          </w:p>
          <w:p w14:paraId="5086E9D5" w14:textId="77777777" w:rsidR="00A36346" w:rsidRPr="0092196E" w:rsidRDefault="00A36346">
            <w:pPr>
              <w:pStyle w:val="Footer"/>
              <w:jc w:val="right"/>
              <w:rPr>
                <w:rFonts w:ascii="Arial" w:hAnsi="Arial" w:cs="Arial"/>
                <w:color w:val="FF0000"/>
                <w:sz w:val="20"/>
              </w:rPr>
            </w:pPr>
            <w:r w:rsidRPr="0092196E">
              <w:rPr>
                <w:rFonts w:ascii="Arial" w:hAnsi="Arial" w:cs="Arial"/>
                <w:color w:val="FF0000"/>
                <w:sz w:val="20"/>
              </w:rPr>
              <w:t xml:space="preserve">Page </w:t>
            </w:r>
            <w:r w:rsidRPr="0092196E">
              <w:rPr>
                <w:rFonts w:ascii="Arial" w:hAnsi="Arial" w:cs="Arial"/>
                <w:b/>
                <w:bCs/>
                <w:color w:val="FF0000"/>
                <w:szCs w:val="24"/>
              </w:rPr>
              <w:fldChar w:fldCharType="begin"/>
            </w:r>
            <w:r w:rsidRPr="0092196E">
              <w:rPr>
                <w:rFonts w:ascii="Arial" w:hAnsi="Arial" w:cs="Arial"/>
                <w:b/>
                <w:bCs/>
                <w:color w:val="FF0000"/>
                <w:sz w:val="20"/>
              </w:rPr>
              <w:instrText xml:space="preserve"> PAGE </w:instrText>
            </w:r>
            <w:r w:rsidRPr="0092196E">
              <w:rPr>
                <w:rFonts w:ascii="Arial" w:hAnsi="Arial" w:cs="Arial"/>
                <w:b/>
                <w:bCs/>
                <w:color w:val="FF0000"/>
                <w:szCs w:val="24"/>
              </w:rPr>
              <w:fldChar w:fldCharType="separate"/>
            </w:r>
            <w:r w:rsidR="00F14CB3">
              <w:rPr>
                <w:rFonts w:ascii="Arial" w:hAnsi="Arial" w:cs="Arial"/>
                <w:b/>
                <w:bCs/>
                <w:noProof/>
                <w:color w:val="FF0000"/>
                <w:sz w:val="20"/>
              </w:rPr>
              <w:t>7</w:t>
            </w:r>
            <w:r w:rsidRPr="0092196E">
              <w:rPr>
                <w:rFonts w:ascii="Arial" w:hAnsi="Arial" w:cs="Arial"/>
                <w:b/>
                <w:bCs/>
                <w:color w:val="FF0000"/>
                <w:szCs w:val="24"/>
              </w:rPr>
              <w:fldChar w:fldCharType="end"/>
            </w:r>
            <w:r w:rsidRPr="0092196E">
              <w:rPr>
                <w:rFonts w:ascii="Arial" w:hAnsi="Arial" w:cs="Arial"/>
                <w:color w:val="FF0000"/>
                <w:sz w:val="20"/>
              </w:rPr>
              <w:t xml:space="preserve"> of </w:t>
            </w:r>
            <w:r w:rsidRPr="0092196E">
              <w:rPr>
                <w:rFonts w:ascii="Arial" w:hAnsi="Arial" w:cs="Arial"/>
                <w:b/>
                <w:bCs/>
                <w:color w:val="FF0000"/>
                <w:szCs w:val="24"/>
              </w:rPr>
              <w:fldChar w:fldCharType="begin"/>
            </w:r>
            <w:r w:rsidRPr="0092196E">
              <w:rPr>
                <w:rFonts w:ascii="Arial" w:hAnsi="Arial" w:cs="Arial"/>
                <w:b/>
                <w:bCs/>
                <w:color w:val="FF0000"/>
                <w:sz w:val="20"/>
              </w:rPr>
              <w:instrText xml:space="preserve"> NUMPAGES  </w:instrText>
            </w:r>
            <w:r w:rsidRPr="0092196E">
              <w:rPr>
                <w:rFonts w:ascii="Arial" w:hAnsi="Arial" w:cs="Arial"/>
                <w:b/>
                <w:bCs/>
                <w:color w:val="FF0000"/>
                <w:szCs w:val="24"/>
              </w:rPr>
              <w:fldChar w:fldCharType="separate"/>
            </w:r>
            <w:r w:rsidR="00F14CB3">
              <w:rPr>
                <w:rFonts w:ascii="Arial" w:hAnsi="Arial" w:cs="Arial"/>
                <w:b/>
                <w:bCs/>
                <w:noProof/>
                <w:color w:val="FF0000"/>
                <w:sz w:val="20"/>
              </w:rPr>
              <w:t>14</w:t>
            </w:r>
            <w:r w:rsidRPr="0092196E">
              <w:rPr>
                <w:rFonts w:ascii="Arial" w:hAnsi="Arial" w:cs="Arial"/>
                <w:b/>
                <w:bCs/>
                <w:color w:val="FF000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A5CCD" w14:textId="77777777" w:rsidR="000B69B7" w:rsidRDefault="000B69B7" w:rsidP="0083267C">
      <w:pPr>
        <w:spacing w:after="0" w:line="240" w:lineRule="auto"/>
      </w:pPr>
      <w:r>
        <w:separator/>
      </w:r>
    </w:p>
  </w:footnote>
  <w:footnote w:type="continuationSeparator" w:id="0">
    <w:p w14:paraId="3D6D80C4" w14:textId="77777777" w:rsidR="000B69B7" w:rsidRDefault="000B69B7" w:rsidP="00832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E9CF" w14:textId="77777777" w:rsidR="00C55B71" w:rsidRPr="0092196E" w:rsidRDefault="0083267C" w:rsidP="00C55B71">
    <w:pPr>
      <w:pStyle w:val="Header"/>
      <w:jc w:val="right"/>
      <w:rPr>
        <w:rFonts w:ascii="Arial" w:hAnsi="Arial" w:cs="Arial"/>
        <w:color w:val="FF0F00"/>
        <w:sz w:val="20"/>
      </w:rPr>
    </w:pPr>
    <w:r w:rsidRPr="0092196E">
      <w:rPr>
        <w:rFonts w:ascii="Arial" w:hAnsi="Arial" w:cs="Arial"/>
        <w:noProof/>
        <w:color w:val="FF0F00"/>
        <w:sz w:val="20"/>
      </w:rPr>
      <w:drawing>
        <wp:anchor distT="0" distB="0" distL="114300" distR="114300" simplePos="0" relativeHeight="251657216" behindDoc="0" locked="0" layoutInCell="1" allowOverlap="1" wp14:anchorId="5086E9D6" wp14:editId="5086E9D7">
          <wp:simplePos x="0" y="0"/>
          <wp:positionH relativeFrom="column">
            <wp:posOffset>-283845</wp:posOffset>
          </wp:positionH>
          <wp:positionV relativeFrom="paragraph">
            <wp:posOffset>-204952</wp:posOffset>
          </wp:positionV>
          <wp:extent cx="1230669" cy="536028"/>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69" cy="536028"/>
                  </a:xfrm>
                  <a:prstGeom prst="rect">
                    <a:avLst/>
                  </a:prstGeom>
                  <a:noFill/>
                  <a:ln>
                    <a:noFill/>
                  </a:ln>
                </pic:spPr>
              </pic:pic>
            </a:graphicData>
          </a:graphic>
          <wp14:sizeRelH relativeFrom="page">
            <wp14:pctWidth>0</wp14:pctWidth>
          </wp14:sizeRelH>
          <wp14:sizeRelV relativeFrom="page">
            <wp14:pctHeight>0</wp14:pctHeight>
          </wp14:sizeRelV>
        </wp:anchor>
      </w:drawing>
    </w:r>
    <w:r w:rsidR="00C55B71" w:rsidRPr="0092196E">
      <w:rPr>
        <w:rFonts w:ascii="Arial" w:hAnsi="Arial" w:cs="Arial"/>
        <w:color w:val="FF0F00"/>
        <w:sz w:val="20"/>
      </w:rPr>
      <w:t>Tennessee Aviation System Plan</w:t>
    </w:r>
  </w:p>
  <w:p w14:paraId="5086E9D0" w14:textId="77777777" w:rsidR="00C55B71" w:rsidRPr="0092196E" w:rsidRDefault="00C55B71" w:rsidP="00C55B71">
    <w:pPr>
      <w:pStyle w:val="Header"/>
      <w:jc w:val="right"/>
      <w:rPr>
        <w:rFonts w:ascii="Arial" w:hAnsi="Arial" w:cs="Arial"/>
        <w:color w:val="FF0F00"/>
        <w:sz w:val="20"/>
      </w:rPr>
    </w:pPr>
    <w:r w:rsidRPr="0092196E">
      <w:rPr>
        <w:rFonts w:ascii="Arial" w:hAnsi="Arial" w:cs="Arial"/>
        <w:color w:val="FF0F00"/>
        <w:sz w:val="20"/>
      </w:rPr>
      <w:t xml:space="preserve"> &amp; Economic Impact Study</w:t>
    </w:r>
  </w:p>
  <w:p w14:paraId="5086E9D1" w14:textId="4C2F3769" w:rsidR="0083267C" w:rsidRPr="0092196E" w:rsidRDefault="001C0C22" w:rsidP="00C55B71">
    <w:pPr>
      <w:pStyle w:val="Header"/>
      <w:jc w:val="right"/>
      <w:rPr>
        <w:rFonts w:ascii="Arial" w:hAnsi="Arial" w:cs="Arial"/>
        <w:color w:val="FF0F00"/>
        <w:sz w:val="20"/>
      </w:rPr>
    </w:pPr>
    <w:r>
      <w:rPr>
        <w:rFonts w:ascii="Arial" w:hAnsi="Arial" w:cs="Arial"/>
        <w:color w:val="FF0F00"/>
        <w:sz w:val="20"/>
      </w:rPr>
      <w:t>Modal Integration Working Group</w:t>
    </w:r>
    <w:r w:rsidR="00C55B71" w:rsidRPr="0092196E">
      <w:rPr>
        <w:rFonts w:ascii="Arial" w:hAnsi="Arial" w:cs="Arial"/>
        <w:color w:val="FF0F00"/>
        <w:sz w:val="20"/>
      </w:rPr>
      <w:t xml:space="preserve"> Meeting #</w:t>
    </w:r>
    <w:r w:rsidR="00882A10">
      <w:rPr>
        <w:rFonts w:ascii="Arial" w:hAnsi="Arial" w:cs="Arial"/>
        <w:color w:val="FF0F00"/>
        <w:sz w:val="20"/>
      </w:rPr>
      <w:t>2</w:t>
    </w:r>
    <w:r w:rsidR="00C55B71" w:rsidRPr="0092196E">
      <w:rPr>
        <w:rFonts w:ascii="Arial" w:hAnsi="Arial" w:cs="Arial"/>
        <w:color w:val="FF0F00"/>
        <w:sz w:val="20"/>
      </w:rPr>
      <w:t xml:space="preserve"> Summary</w:t>
    </w:r>
  </w:p>
  <w:p w14:paraId="5086E9D2" w14:textId="77777777" w:rsidR="00C55B71" w:rsidRDefault="00C55B71">
    <w:pPr>
      <w:pStyle w:val="Header"/>
    </w:pPr>
  </w:p>
  <w:p w14:paraId="5086E9D3" w14:textId="77777777" w:rsidR="00BF3CBF" w:rsidRDefault="00BF3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264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EC4D3D"/>
    <w:multiLevelType w:val="hybridMultilevel"/>
    <w:tmpl w:val="DB1E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6501A"/>
    <w:multiLevelType w:val="hybridMultilevel"/>
    <w:tmpl w:val="9996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A7123"/>
    <w:multiLevelType w:val="hybridMultilevel"/>
    <w:tmpl w:val="4226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751D7"/>
    <w:multiLevelType w:val="hybridMultilevel"/>
    <w:tmpl w:val="C1E4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93F9A"/>
    <w:multiLevelType w:val="hybridMultilevel"/>
    <w:tmpl w:val="7076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96400"/>
    <w:multiLevelType w:val="hybridMultilevel"/>
    <w:tmpl w:val="2EE4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A6A18"/>
    <w:multiLevelType w:val="hybridMultilevel"/>
    <w:tmpl w:val="EE0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44816"/>
    <w:multiLevelType w:val="hybridMultilevel"/>
    <w:tmpl w:val="7B921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A0331"/>
    <w:multiLevelType w:val="hybridMultilevel"/>
    <w:tmpl w:val="2A463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00430"/>
    <w:multiLevelType w:val="hybridMultilevel"/>
    <w:tmpl w:val="CF906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C23F4"/>
    <w:multiLevelType w:val="hybridMultilevel"/>
    <w:tmpl w:val="E6B4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76A1C"/>
    <w:multiLevelType w:val="hybridMultilevel"/>
    <w:tmpl w:val="1A78F51E"/>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4AB84AEC"/>
    <w:multiLevelType w:val="hybridMultilevel"/>
    <w:tmpl w:val="11CA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94E01"/>
    <w:multiLevelType w:val="hybridMultilevel"/>
    <w:tmpl w:val="8852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C0CDA"/>
    <w:multiLevelType w:val="hybridMultilevel"/>
    <w:tmpl w:val="81A6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44A91"/>
    <w:multiLevelType w:val="hybridMultilevel"/>
    <w:tmpl w:val="1C76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72B51"/>
    <w:multiLevelType w:val="hybridMultilevel"/>
    <w:tmpl w:val="E160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6042D"/>
    <w:multiLevelType w:val="hybridMultilevel"/>
    <w:tmpl w:val="A8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30598"/>
    <w:multiLevelType w:val="hybridMultilevel"/>
    <w:tmpl w:val="6C9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52C34"/>
    <w:multiLevelType w:val="hybridMultilevel"/>
    <w:tmpl w:val="4F0ABD90"/>
    <w:lvl w:ilvl="0" w:tplc="5ED463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72085"/>
    <w:multiLevelType w:val="hybridMultilevel"/>
    <w:tmpl w:val="68DC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F57B8"/>
    <w:multiLevelType w:val="hybridMultilevel"/>
    <w:tmpl w:val="37D427C8"/>
    <w:lvl w:ilvl="0" w:tplc="62525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73CFD"/>
    <w:multiLevelType w:val="hybridMultilevel"/>
    <w:tmpl w:val="DB8E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
  </w:num>
  <w:num w:numId="4">
    <w:abstractNumId w:val="4"/>
  </w:num>
  <w:num w:numId="5">
    <w:abstractNumId w:val="14"/>
  </w:num>
  <w:num w:numId="6">
    <w:abstractNumId w:val="13"/>
  </w:num>
  <w:num w:numId="7">
    <w:abstractNumId w:val="22"/>
  </w:num>
  <w:num w:numId="8">
    <w:abstractNumId w:val="15"/>
  </w:num>
  <w:num w:numId="9">
    <w:abstractNumId w:val="1"/>
  </w:num>
  <w:num w:numId="10">
    <w:abstractNumId w:val="18"/>
  </w:num>
  <w:num w:numId="11">
    <w:abstractNumId w:val="21"/>
  </w:num>
  <w:num w:numId="12">
    <w:abstractNumId w:val="8"/>
  </w:num>
  <w:num w:numId="13">
    <w:abstractNumId w:val="20"/>
  </w:num>
  <w:num w:numId="14">
    <w:abstractNumId w:val="7"/>
  </w:num>
  <w:num w:numId="15">
    <w:abstractNumId w:val="9"/>
  </w:num>
  <w:num w:numId="16">
    <w:abstractNumId w:val="16"/>
  </w:num>
  <w:num w:numId="17">
    <w:abstractNumId w:val="17"/>
  </w:num>
  <w:num w:numId="18">
    <w:abstractNumId w:val="12"/>
  </w:num>
  <w:num w:numId="19">
    <w:abstractNumId w:val="5"/>
  </w:num>
  <w:num w:numId="20">
    <w:abstractNumId w:val="6"/>
  </w:num>
  <w:num w:numId="21">
    <w:abstractNumId w:val="23"/>
  </w:num>
  <w:num w:numId="22">
    <w:abstractNumId w:val="10"/>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00"/>
    <w:rsid w:val="00003A2A"/>
    <w:rsid w:val="000043D8"/>
    <w:rsid w:val="0002229A"/>
    <w:rsid w:val="00027045"/>
    <w:rsid w:val="00032D11"/>
    <w:rsid w:val="000422EC"/>
    <w:rsid w:val="00070329"/>
    <w:rsid w:val="00076081"/>
    <w:rsid w:val="00076948"/>
    <w:rsid w:val="00085D9B"/>
    <w:rsid w:val="00086AAC"/>
    <w:rsid w:val="000B69B7"/>
    <w:rsid w:val="000C01D1"/>
    <w:rsid w:val="000C2430"/>
    <w:rsid w:val="000C4CC1"/>
    <w:rsid w:val="000D52EA"/>
    <w:rsid w:val="000E2A2D"/>
    <w:rsid w:val="000E4678"/>
    <w:rsid w:val="000F3F82"/>
    <w:rsid w:val="0010562F"/>
    <w:rsid w:val="00114E8A"/>
    <w:rsid w:val="00124CD4"/>
    <w:rsid w:val="00146508"/>
    <w:rsid w:val="0014774E"/>
    <w:rsid w:val="00151FC0"/>
    <w:rsid w:val="001600D3"/>
    <w:rsid w:val="001633CC"/>
    <w:rsid w:val="00191022"/>
    <w:rsid w:val="00194319"/>
    <w:rsid w:val="001A5ACC"/>
    <w:rsid w:val="001C0397"/>
    <w:rsid w:val="001C0C22"/>
    <w:rsid w:val="001C207D"/>
    <w:rsid w:val="001D5590"/>
    <w:rsid w:val="00204789"/>
    <w:rsid w:val="00213A19"/>
    <w:rsid w:val="002217C7"/>
    <w:rsid w:val="00223908"/>
    <w:rsid w:val="002274A9"/>
    <w:rsid w:val="00227BCF"/>
    <w:rsid w:val="002309B2"/>
    <w:rsid w:val="00232F8D"/>
    <w:rsid w:val="00237DE7"/>
    <w:rsid w:val="00243F77"/>
    <w:rsid w:val="002454EB"/>
    <w:rsid w:val="00255908"/>
    <w:rsid w:val="00270B39"/>
    <w:rsid w:val="002719EF"/>
    <w:rsid w:val="002769E8"/>
    <w:rsid w:val="00283DC7"/>
    <w:rsid w:val="002A616F"/>
    <w:rsid w:val="002A7816"/>
    <w:rsid w:val="002A7C67"/>
    <w:rsid w:val="002B0ECD"/>
    <w:rsid w:val="002B2BD9"/>
    <w:rsid w:val="002B5D48"/>
    <w:rsid w:val="002C4A27"/>
    <w:rsid w:val="002C4D9A"/>
    <w:rsid w:val="002D3209"/>
    <w:rsid w:val="002E07EA"/>
    <w:rsid w:val="003072AE"/>
    <w:rsid w:val="003116F7"/>
    <w:rsid w:val="00317133"/>
    <w:rsid w:val="00326869"/>
    <w:rsid w:val="00335796"/>
    <w:rsid w:val="00336754"/>
    <w:rsid w:val="00342BE1"/>
    <w:rsid w:val="00355BD0"/>
    <w:rsid w:val="00356D85"/>
    <w:rsid w:val="00363387"/>
    <w:rsid w:val="003645D6"/>
    <w:rsid w:val="00371A7C"/>
    <w:rsid w:val="00371E5C"/>
    <w:rsid w:val="00372146"/>
    <w:rsid w:val="00375B4A"/>
    <w:rsid w:val="00380E96"/>
    <w:rsid w:val="00381F56"/>
    <w:rsid w:val="00382DE7"/>
    <w:rsid w:val="00390A34"/>
    <w:rsid w:val="003A75DE"/>
    <w:rsid w:val="003B27ED"/>
    <w:rsid w:val="003E11D6"/>
    <w:rsid w:val="003E2CBB"/>
    <w:rsid w:val="003E68A5"/>
    <w:rsid w:val="003F0598"/>
    <w:rsid w:val="00411779"/>
    <w:rsid w:val="00412C56"/>
    <w:rsid w:val="00421FFC"/>
    <w:rsid w:val="00433E09"/>
    <w:rsid w:val="0045323C"/>
    <w:rsid w:val="00454A8E"/>
    <w:rsid w:val="004618F1"/>
    <w:rsid w:val="0047429A"/>
    <w:rsid w:val="0048081E"/>
    <w:rsid w:val="004847B8"/>
    <w:rsid w:val="00490078"/>
    <w:rsid w:val="0049091B"/>
    <w:rsid w:val="00491DEC"/>
    <w:rsid w:val="004A51EE"/>
    <w:rsid w:val="004A7121"/>
    <w:rsid w:val="004B36C6"/>
    <w:rsid w:val="004B3C65"/>
    <w:rsid w:val="004D49A0"/>
    <w:rsid w:val="004E640F"/>
    <w:rsid w:val="004F3A03"/>
    <w:rsid w:val="005038BE"/>
    <w:rsid w:val="005154B4"/>
    <w:rsid w:val="00515CCA"/>
    <w:rsid w:val="005171A8"/>
    <w:rsid w:val="00530D93"/>
    <w:rsid w:val="005628EC"/>
    <w:rsid w:val="00575910"/>
    <w:rsid w:val="005763CE"/>
    <w:rsid w:val="00580321"/>
    <w:rsid w:val="00583A11"/>
    <w:rsid w:val="00583D8A"/>
    <w:rsid w:val="00586FD3"/>
    <w:rsid w:val="00591BCE"/>
    <w:rsid w:val="00593EF9"/>
    <w:rsid w:val="00596279"/>
    <w:rsid w:val="005A34E8"/>
    <w:rsid w:val="005B2AB2"/>
    <w:rsid w:val="005D05DB"/>
    <w:rsid w:val="005D793D"/>
    <w:rsid w:val="005E16B3"/>
    <w:rsid w:val="005E5236"/>
    <w:rsid w:val="005E7900"/>
    <w:rsid w:val="005F54B3"/>
    <w:rsid w:val="005F5D60"/>
    <w:rsid w:val="00622AD4"/>
    <w:rsid w:val="006239C5"/>
    <w:rsid w:val="00630499"/>
    <w:rsid w:val="006314C3"/>
    <w:rsid w:val="00632095"/>
    <w:rsid w:val="00632CFC"/>
    <w:rsid w:val="00635E1A"/>
    <w:rsid w:val="00637746"/>
    <w:rsid w:val="006379AB"/>
    <w:rsid w:val="00637CB4"/>
    <w:rsid w:val="006509A6"/>
    <w:rsid w:val="00651B94"/>
    <w:rsid w:val="0065423A"/>
    <w:rsid w:val="00661977"/>
    <w:rsid w:val="00661CCA"/>
    <w:rsid w:val="0066415A"/>
    <w:rsid w:val="00665D81"/>
    <w:rsid w:val="0068100B"/>
    <w:rsid w:val="006B5485"/>
    <w:rsid w:val="006B7EBE"/>
    <w:rsid w:val="006C1193"/>
    <w:rsid w:val="006C201F"/>
    <w:rsid w:val="006C2AE6"/>
    <w:rsid w:val="006C30CA"/>
    <w:rsid w:val="006C60BB"/>
    <w:rsid w:val="006D491F"/>
    <w:rsid w:val="006E2D7A"/>
    <w:rsid w:val="006E34EB"/>
    <w:rsid w:val="006F07BB"/>
    <w:rsid w:val="006F3C30"/>
    <w:rsid w:val="00721F5F"/>
    <w:rsid w:val="007239F8"/>
    <w:rsid w:val="0073374F"/>
    <w:rsid w:val="00742A96"/>
    <w:rsid w:val="00760E12"/>
    <w:rsid w:val="0077483D"/>
    <w:rsid w:val="0078131B"/>
    <w:rsid w:val="00784878"/>
    <w:rsid w:val="007928E2"/>
    <w:rsid w:val="007A31F7"/>
    <w:rsid w:val="007A46A1"/>
    <w:rsid w:val="007C4284"/>
    <w:rsid w:val="007D791D"/>
    <w:rsid w:val="007E526D"/>
    <w:rsid w:val="007F029A"/>
    <w:rsid w:val="0080253D"/>
    <w:rsid w:val="008031AB"/>
    <w:rsid w:val="008057E4"/>
    <w:rsid w:val="008070E2"/>
    <w:rsid w:val="00807D76"/>
    <w:rsid w:val="00811C4C"/>
    <w:rsid w:val="00815962"/>
    <w:rsid w:val="00815B5C"/>
    <w:rsid w:val="0083267C"/>
    <w:rsid w:val="008413E4"/>
    <w:rsid w:val="00842091"/>
    <w:rsid w:val="008423E5"/>
    <w:rsid w:val="0085537A"/>
    <w:rsid w:val="0085563D"/>
    <w:rsid w:val="00873D03"/>
    <w:rsid w:val="00882A10"/>
    <w:rsid w:val="008A5BB5"/>
    <w:rsid w:val="008A5BC6"/>
    <w:rsid w:val="008B436F"/>
    <w:rsid w:val="008B7A30"/>
    <w:rsid w:val="008D4565"/>
    <w:rsid w:val="008E7F12"/>
    <w:rsid w:val="008F48AF"/>
    <w:rsid w:val="008F6BA6"/>
    <w:rsid w:val="00912068"/>
    <w:rsid w:val="00914318"/>
    <w:rsid w:val="0091763E"/>
    <w:rsid w:val="009209D9"/>
    <w:rsid w:val="0092196E"/>
    <w:rsid w:val="00924110"/>
    <w:rsid w:val="00924353"/>
    <w:rsid w:val="0093441B"/>
    <w:rsid w:val="00936B32"/>
    <w:rsid w:val="009523DD"/>
    <w:rsid w:val="0095427F"/>
    <w:rsid w:val="00960A02"/>
    <w:rsid w:val="00983150"/>
    <w:rsid w:val="00985AE0"/>
    <w:rsid w:val="00995531"/>
    <w:rsid w:val="009A5C8E"/>
    <w:rsid w:val="009B7ADE"/>
    <w:rsid w:val="009C391D"/>
    <w:rsid w:val="009C58F0"/>
    <w:rsid w:val="009C5F04"/>
    <w:rsid w:val="009C6362"/>
    <w:rsid w:val="009C648A"/>
    <w:rsid w:val="009C76BE"/>
    <w:rsid w:val="009D7565"/>
    <w:rsid w:val="009E17A3"/>
    <w:rsid w:val="009E1FCB"/>
    <w:rsid w:val="00A00617"/>
    <w:rsid w:val="00A02489"/>
    <w:rsid w:val="00A05596"/>
    <w:rsid w:val="00A07B2B"/>
    <w:rsid w:val="00A129C6"/>
    <w:rsid w:val="00A223F0"/>
    <w:rsid w:val="00A27C0E"/>
    <w:rsid w:val="00A36346"/>
    <w:rsid w:val="00A42788"/>
    <w:rsid w:val="00A5139B"/>
    <w:rsid w:val="00A53EEB"/>
    <w:rsid w:val="00A57AE8"/>
    <w:rsid w:val="00A62252"/>
    <w:rsid w:val="00A677B0"/>
    <w:rsid w:val="00A71300"/>
    <w:rsid w:val="00A740CE"/>
    <w:rsid w:val="00A751D5"/>
    <w:rsid w:val="00A90EB5"/>
    <w:rsid w:val="00A94987"/>
    <w:rsid w:val="00AA45C7"/>
    <w:rsid w:val="00AA77EF"/>
    <w:rsid w:val="00AC082D"/>
    <w:rsid w:val="00AC22D6"/>
    <w:rsid w:val="00AC58A2"/>
    <w:rsid w:val="00AD5190"/>
    <w:rsid w:val="00AF1D3B"/>
    <w:rsid w:val="00AF1DEA"/>
    <w:rsid w:val="00AF2887"/>
    <w:rsid w:val="00AF5235"/>
    <w:rsid w:val="00B06420"/>
    <w:rsid w:val="00B267C4"/>
    <w:rsid w:val="00B32B37"/>
    <w:rsid w:val="00B448EF"/>
    <w:rsid w:val="00B5719E"/>
    <w:rsid w:val="00B60AD9"/>
    <w:rsid w:val="00B6143D"/>
    <w:rsid w:val="00B62307"/>
    <w:rsid w:val="00B64477"/>
    <w:rsid w:val="00B70DFC"/>
    <w:rsid w:val="00B8134D"/>
    <w:rsid w:val="00B875C0"/>
    <w:rsid w:val="00BA3A31"/>
    <w:rsid w:val="00BA5395"/>
    <w:rsid w:val="00BA7BE6"/>
    <w:rsid w:val="00BC0D8A"/>
    <w:rsid w:val="00BC4999"/>
    <w:rsid w:val="00BE46B9"/>
    <w:rsid w:val="00BE6AA5"/>
    <w:rsid w:val="00BF3CBF"/>
    <w:rsid w:val="00C016A6"/>
    <w:rsid w:val="00C04549"/>
    <w:rsid w:val="00C04B09"/>
    <w:rsid w:val="00C04DDC"/>
    <w:rsid w:val="00C05CFC"/>
    <w:rsid w:val="00C07166"/>
    <w:rsid w:val="00C10D70"/>
    <w:rsid w:val="00C11C29"/>
    <w:rsid w:val="00C148DD"/>
    <w:rsid w:val="00C24F2E"/>
    <w:rsid w:val="00C32248"/>
    <w:rsid w:val="00C32B45"/>
    <w:rsid w:val="00C50DA4"/>
    <w:rsid w:val="00C511A5"/>
    <w:rsid w:val="00C55B71"/>
    <w:rsid w:val="00C66DC2"/>
    <w:rsid w:val="00C66FFE"/>
    <w:rsid w:val="00C73562"/>
    <w:rsid w:val="00C74DE5"/>
    <w:rsid w:val="00C74F1A"/>
    <w:rsid w:val="00C8214F"/>
    <w:rsid w:val="00C82647"/>
    <w:rsid w:val="00C87881"/>
    <w:rsid w:val="00C91CAE"/>
    <w:rsid w:val="00C9271A"/>
    <w:rsid w:val="00C94BB6"/>
    <w:rsid w:val="00CA4CFD"/>
    <w:rsid w:val="00CB0F66"/>
    <w:rsid w:val="00CB183B"/>
    <w:rsid w:val="00CB212C"/>
    <w:rsid w:val="00CB2A10"/>
    <w:rsid w:val="00CB4715"/>
    <w:rsid w:val="00CB6035"/>
    <w:rsid w:val="00CB7055"/>
    <w:rsid w:val="00CB7155"/>
    <w:rsid w:val="00CB7800"/>
    <w:rsid w:val="00CC192C"/>
    <w:rsid w:val="00CC6525"/>
    <w:rsid w:val="00CD267B"/>
    <w:rsid w:val="00CE4FFC"/>
    <w:rsid w:val="00CE50F6"/>
    <w:rsid w:val="00CE6BF0"/>
    <w:rsid w:val="00CF16FB"/>
    <w:rsid w:val="00CF179E"/>
    <w:rsid w:val="00CF3136"/>
    <w:rsid w:val="00CF45FF"/>
    <w:rsid w:val="00CF6356"/>
    <w:rsid w:val="00D04CA1"/>
    <w:rsid w:val="00D07879"/>
    <w:rsid w:val="00D133DA"/>
    <w:rsid w:val="00D22AE1"/>
    <w:rsid w:val="00D36CBE"/>
    <w:rsid w:val="00D56EFD"/>
    <w:rsid w:val="00D7769F"/>
    <w:rsid w:val="00D81463"/>
    <w:rsid w:val="00D96118"/>
    <w:rsid w:val="00DA25B3"/>
    <w:rsid w:val="00DB3B5B"/>
    <w:rsid w:val="00DB7252"/>
    <w:rsid w:val="00DB7352"/>
    <w:rsid w:val="00DB78FE"/>
    <w:rsid w:val="00DC44BB"/>
    <w:rsid w:val="00DC4B41"/>
    <w:rsid w:val="00DC6E83"/>
    <w:rsid w:val="00DD3F17"/>
    <w:rsid w:val="00E004BB"/>
    <w:rsid w:val="00E00878"/>
    <w:rsid w:val="00E0626E"/>
    <w:rsid w:val="00E12651"/>
    <w:rsid w:val="00E14D04"/>
    <w:rsid w:val="00E17651"/>
    <w:rsid w:val="00E25061"/>
    <w:rsid w:val="00E33735"/>
    <w:rsid w:val="00E40E5C"/>
    <w:rsid w:val="00E443C8"/>
    <w:rsid w:val="00E50142"/>
    <w:rsid w:val="00E628C6"/>
    <w:rsid w:val="00E654AB"/>
    <w:rsid w:val="00E831EA"/>
    <w:rsid w:val="00E90FCF"/>
    <w:rsid w:val="00E94D55"/>
    <w:rsid w:val="00E97153"/>
    <w:rsid w:val="00EB5815"/>
    <w:rsid w:val="00EC049F"/>
    <w:rsid w:val="00EC1D7B"/>
    <w:rsid w:val="00EC52A8"/>
    <w:rsid w:val="00EC638E"/>
    <w:rsid w:val="00EE236D"/>
    <w:rsid w:val="00EE4040"/>
    <w:rsid w:val="00EE7756"/>
    <w:rsid w:val="00F14CB3"/>
    <w:rsid w:val="00F2205A"/>
    <w:rsid w:val="00F32D44"/>
    <w:rsid w:val="00F42302"/>
    <w:rsid w:val="00F43A5A"/>
    <w:rsid w:val="00F46245"/>
    <w:rsid w:val="00F67A55"/>
    <w:rsid w:val="00F77789"/>
    <w:rsid w:val="00F907A4"/>
    <w:rsid w:val="00F9522A"/>
    <w:rsid w:val="00FA030B"/>
    <w:rsid w:val="00FA23EC"/>
    <w:rsid w:val="00FB3FAD"/>
    <w:rsid w:val="00FC3E63"/>
    <w:rsid w:val="00FD7318"/>
    <w:rsid w:val="00FF2F97"/>
    <w:rsid w:val="00FF4565"/>
    <w:rsid w:val="00FF761A"/>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6E88F"/>
  <w15:docId w15:val="{8076D433-E029-41AC-BD4A-F75BBF73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06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8EF"/>
    <w:pPr>
      <w:ind w:left="720"/>
      <w:contextualSpacing/>
    </w:pPr>
  </w:style>
  <w:style w:type="paragraph" w:styleId="ListBullet">
    <w:name w:val="List Bullet"/>
    <w:basedOn w:val="Normal"/>
    <w:uiPriority w:val="99"/>
    <w:unhideWhenUsed/>
    <w:rsid w:val="00AC58A2"/>
    <w:pPr>
      <w:numPr>
        <w:numId w:val="2"/>
      </w:numPr>
      <w:contextualSpacing/>
    </w:pPr>
  </w:style>
  <w:style w:type="character" w:customStyle="1" w:styleId="Heading1Char">
    <w:name w:val="Heading 1 Char"/>
    <w:basedOn w:val="DefaultParagraphFont"/>
    <w:link w:val="Heading1"/>
    <w:uiPriority w:val="9"/>
    <w:rsid w:val="00C148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061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32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67C"/>
  </w:style>
  <w:style w:type="paragraph" w:styleId="Footer">
    <w:name w:val="footer"/>
    <w:basedOn w:val="Normal"/>
    <w:link w:val="FooterChar"/>
    <w:uiPriority w:val="99"/>
    <w:unhideWhenUsed/>
    <w:rsid w:val="00832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67C"/>
  </w:style>
  <w:style w:type="paragraph" w:styleId="BalloonText">
    <w:name w:val="Balloon Text"/>
    <w:basedOn w:val="Normal"/>
    <w:link w:val="BalloonTextChar"/>
    <w:uiPriority w:val="99"/>
    <w:semiHidden/>
    <w:unhideWhenUsed/>
    <w:rsid w:val="00FA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EC"/>
    <w:rPr>
      <w:rFonts w:ascii="Segoe UI" w:hAnsi="Segoe UI" w:cs="Segoe UI"/>
      <w:sz w:val="18"/>
      <w:szCs w:val="18"/>
    </w:rPr>
  </w:style>
  <w:style w:type="table" w:styleId="TableGrid">
    <w:name w:val="Table Grid"/>
    <w:basedOn w:val="TableNormal"/>
    <w:uiPriority w:val="39"/>
    <w:rsid w:val="0047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7A4"/>
    <w:rPr>
      <w:color w:val="0563C1" w:themeColor="hyperlink"/>
      <w:u w:val="single"/>
    </w:rPr>
  </w:style>
  <w:style w:type="character" w:styleId="UnresolvedMention">
    <w:name w:val="Unresolved Mention"/>
    <w:basedOn w:val="DefaultParagraphFont"/>
    <w:uiPriority w:val="99"/>
    <w:semiHidden/>
    <w:unhideWhenUsed/>
    <w:rsid w:val="00F90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97422">
      <w:bodyDiv w:val="1"/>
      <w:marLeft w:val="0"/>
      <w:marRight w:val="0"/>
      <w:marTop w:val="0"/>
      <w:marBottom w:val="0"/>
      <w:divBdr>
        <w:top w:val="none" w:sz="0" w:space="0" w:color="auto"/>
        <w:left w:val="none" w:sz="0" w:space="0" w:color="auto"/>
        <w:bottom w:val="none" w:sz="0" w:space="0" w:color="auto"/>
        <w:right w:val="none" w:sz="0" w:space="0" w:color="auto"/>
      </w:divBdr>
    </w:div>
    <w:div w:id="18122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asp2040.com/public-outreac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asp2040.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81a52b0-d0f4-44f0-98bb-0d102f5fd161"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33CD5F7605EF7E4D82A6466E38CC60DA" ma:contentTypeVersion="16" ma:contentTypeDescription="Create a new document." ma:contentTypeScope="" ma:versionID="c6025546e65faac5314b4bc165f09794">
  <xsd:schema xmlns:xsd="http://www.w3.org/2001/XMLSchema" xmlns:xs="http://www.w3.org/2001/XMLSchema" xmlns:p="http://schemas.microsoft.com/office/2006/metadata/properties" xmlns:ns3="c18e8617-fc0f-4dda-a87a-c0ec120ddf92" xmlns:ns4="52860726-b653-4eba-8fc1-cfbf91000526" xmlns:ns5="b2e1dacc-c954-4408-aa44-64ef90b7ce3a" targetNamespace="http://schemas.microsoft.com/office/2006/metadata/properties" ma:root="true" ma:fieldsID="126a7d4b32c21352fb4531d3ce4c6505" ns3:_="" ns4:_="" ns5:_="">
    <xsd:import namespace="c18e8617-fc0f-4dda-a87a-c0ec120ddf92"/>
    <xsd:import namespace="52860726-b653-4eba-8fc1-cfbf91000526"/>
    <xsd:import namespace="b2e1dacc-c954-4408-aa44-64ef90b7ce3a"/>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860726-b653-4eba-8fc1-cfbf910005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1dacc-c954-4408-aa44-64ef90b7ce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44560-C27C-4565-A917-AC400D705C23}">
  <ds:schemaRefs>
    <ds:schemaRef ds:uri="c18e8617-fc0f-4dda-a87a-c0ec120ddf92"/>
    <ds:schemaRef ds:uri="http://purl.org/dc/dcmitype/"/>
    <ds:schemaRef ds:uri="http://purl.org/dc/elements/1.1/"/>
    <ds:schemaRef ds:uri="52860726-b653-4eba-8fc1-cfbf91000526"/>
    <ds:schemaRef ds:uri="http://schemas.openxmlformats.org/package/2006/metadata/core-properties"/>
    <ds:schemaRef ds:uri="http://www.w3.org/XML/1998/namespace"/>
    <ds:schemaRef ds:uri="http://schemas.microsoft.com/office/2006/documentManagement/types"/>
    <ds:schemaRef ds:uri="b2e1dacc-c954-4408-aa44-64ef90b7ce3a"/>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2CF5CD4-F032-4F54-8109-649070953B10}">
  <ds:schemaRefs>
    <ds:schemaRef ds:uri="http://schemas.microsoft.com/sharepoint/v3/contenttype/forms"/>
  </ds:schemaRefs>
</ds:datastoreItem>
</file>

<file path=customXml/itemProps3.xml><?xml version="1.0" encoding="utf-8"?>
<ds:datastoreItem xmlns:ds="http://schemas.openxmlformats.org/officeDocument/2006/customXml" ds:itemID="{FC018834-E2EC-4B2E-AE64-0AEF4E2DE5DD}">
  <ds:schemaRefs>
    <ds:schemaRef ds:uri="http://schemas.microsoft.com/sharepoint/events"/>
  </ds:schemaRefs>
</ds:datastoreItem>
</file>

<file path=customXml/itemProps4.xml><?xml version="1.0" encoding="utf-8"?>
<ds:datastoreItem xmlns:ds="http://schemas.openxmlformats.org/officeDocument/2006/customXml" ds:itemID="{1D5C0B69-357D-4F31-BBFC-29ACDBAA62F9}">
  <ds:schemaRefs>
    <ds:schemaRef ds:uri="Microsoft.SharePoint.Taxonomy.ContentTypeSync"/>
  </ds:schemaRefs>
</ds:datastoreItem>
</file>

<file path=customXml/itemProps5.xml><?xml version="1.0" encoding="utf-8"?>
<ds:datastoreItem xmlns:ds="http://schemas.openxmlformats.org/officeDocument/2006/customXml" ds:itemID="{0464E0EF-546E-4C7C-911C-B7932E1D8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52860726-b653-4eba-8fc1-cfbf91000526"/>
    <ds:schemaRef ds:uri="b2e1dacc-c954-4408-aa44-64ef90b7c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D6CD8E-58EF-435C-95CC-8FE0551C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John</dc:creator>
  <cp:lastModifiedBy>Filaroski, Taylor</cp:lastModifiedBy>
  <cp:revision>73</cp:revision>
  <cp:lastPrinted>2019-09-04T14:41:00Z</cp:lastPrinted>
  <dcterms:created xsi:type="dcterms:W3CDTF">2020-12-03T18:37:00Z</dcterms:created>
  <dcterms:modified xsi:type="dcterms:W3CDTF">2020-12-07T19:57:00Z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0x01010033CD5F7605EF7E4D82A6466E38CC60DA</vt:lpwstr>
  </property>
</Properties>
</file>