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E88F" w14:textId="352D15D1" w:rsidR="003B27ED" w:rsidRPr="0092196E" w:rsidRDefault="003B27ED" w:rsidP="00BC0D8A">
      <w:pPr>
        <w:jc w:val="center"/>
        <w:rPr>
          <w:rFonts w:ascii="Arial" w:hAnsi="Arial" w:cs="Arial"/>
          <w:b/>
          <w:color w:val="001999"/>
        </w:rPr>
      </w:pPr>
      <w:r w:rsidRPr="0092196E">
        <w:rPr>
          <w:rFonts w:ascii="Arial" w:hAnsi="Arial" w:cs="Arial"/>
          <w:b/>
          <w:color w:val="001999"/>
        </w:rPr>
        <w:t>Tennessee Aviation System Plan</w:t>
      </w:r>
      <w:r w:rsidR="00C91CAE">
        <w:rPr>
          <w:rFonts w:ascii="Arial" w:hAnsi="Arial" w:cs="Arial"/>
          <w:b/>
          <w:color w:val="001999"/>
        </w:rPr>
        <w:t xml:space="preserve"> (TASP)</w:t>
      </w:r>
      <w:r w:rsidRPr="0092196E">
        <w:rPr>
          <w:rFonts w:ascii="Arial" w:hAnsi="Arial" w:cs="Arial"/>
          <w:b/>
          <w:color w:val="001999"/>
        </w:rPr>
        <w:t xml:space="preserve"> and Economic Impact Study</w:t>
      </w:r>
    </w:p>
    <w:p w14:paraId="5086E890" w14:textId="0E6D51D4" w:rsidR="007928E2" w:rsidRPr="0092196E" w:rsidRDefault="003B27ED" w:rsidP="00BC0D8A">
      <w:pPr>
        <w:jc w:val="center"/>
        <w:rPr>
          <w:rFonts w:ascii="Arial" w:hAnsi="Arial" w:cs="Arial"/>
          <w:color w:val="001999"/>
          <w:sz w:val="20"/>
        </w:rPr>
      </w:pPr>
      <w:r w:rsidRPr="0092196E">
        <w:rPr>
          <w:rFonts w:ascii="Arial" w:hAnsi="Arial" w:cs="Arial"/>
          <w:color w:val="001999"/>
          <w:sz w:val="20"/>
        </w:rPr>
        <w:t>TDOT Aeronautics Division</w:t>
      </w:r>
      <w:r w:rsidR="00C148DD" w:rsidRPr="0092196E">
        <w:rPr>
          <w:rFonts w:ascii="Arial" w:hAnsi="Arial" w:cs="Arial"/>
          <w:color w:val="001999"/>
          <w:sz w:val="20"/>
        </w:rPr>
        <w:t xml:space="preserve"> A</w:t>
      </w:r>
      <w:r w:rsidR="007928E2" w:rsidRPr="0092196E">
        <w:rPr>
          <w:rFonts w:ascii="Arial" w:hAnsi="Arial" w:cs="Arial"/>
          <w:color w:val="001999"/>
          <w:sz w:val="20"/>
        </w:rPr>
        <w:t xml:space="preserve">dvisory Committee </w:t>
      </w:r>
      <w:r w:rsidR="00C148DD" w:rsidRPr="0092196E">
        <w:rPr>
          <w:rFonts w:ascii="Arial" w:hAnsi="Arial" w:cs="Arial"/>
          <w:color w:val="001999"/>
          <w:sz w:val="20"/>
        </w:rPr>
        <w:t>Meeting</w:t>
      </w:r>
    </w:p>
    <w:p w14:paraId="5086E891" w14:textId="3205131E" w:rsidR="003B27ED" w:rsidRPr="0092196E" w:rsidRDefault="0051550D" w:rsidP="00BC0D8A">
      <w:pPr>
        <w:jc w:val="center"/>
        <w:rPr>
          <w:rFonts w:ascii="Arial" w:hAnsi="Arial" w:cs="Arial"/>
          <w:color w:val="001999"/>
          <w:sz w:val="20"/>
        </w:rPr>
      </w:pPr>
      <w:r>
        <w:rPr>
          <w:rFonts w:ascii="Arial" w:hAnsi="Arial" w:cs="Arial"/>
          <w:color w:val="001999"/>
          <w:sz w:val="20"/>
        </w:rPr>
        <w:t>Wednesday</w:t>
      </w:r>
      <w:r w:rsidR="0065064A">
        <w:rPr>
          <w:rFonts w:ascii="Arial" w:hAnsi="Arial" w:cs="Arial"/>
          <w:color w:val="001999"/>
          <w:sz w:val="20"/>
        </w:rPr>
        <w:t>,</w:t>
      </w:r>
      <w:r>
        <w:rPr>
          <w:rFonts w:ascii="Arial" w:hAnsi="Arial" w:cs="Arial"/>
          <w:color w:val="001999"/>
          <w:sz w:val="20"/>
        </w:rPr>
        <w:t xml:space="preserve"> June 30,</w:t>
      </w:r>
      <w:r w:rsidR="0065064A">
        <w:rPr>
          <w:rFonts w:ascii="Arial" w:hAnsi="Arial" w:cs="Arial"/>
          <w:color w:val="001999"/>
          <w:sz w:val="20"/>
        </w:rPr>
        <w:t xml:space="preserve"> 2021</w:t>
      </w:r>
    </w:p>
    <w:p w14:paraId="5086E892" w14:textId="1336CBCF" w:rsidR="007928E2" w:rsidRPr="0092196E" w:rsidRDefault="0099429E">
      <w:pPr>
        <w:rPr>
          <w:rFonts w:ascii="Arial" w:hAnsi="Arial" w:cs="Arial"/>
          <w:b/>
          <w:color w:val="001999"/>
        </w:rPr>
      </w:pPr>
      <w:r>
        <w:rPr>
          <w:rFonts w:ascii="Arial" w:hAnsi="Arial" w:cs="Arial"/>
          <w:b/>
          <w:color w:val="001999"/>
        </w:rPr>
        <w:t>Attendees</w:t>
      </w:r>
    </w:p>
    <w:p w14:paraId="5086E893" w14:textId="77777777" w:rsidR="00BC0D8A" w:rsidRPr="0092196E" w:rsidRDefault="00BC0D8A" w:rsidP="009E17A3">
      <w:pPr>
        <w:rPr>
          <w:rFonts w:ascii="Arial" w:hAnsi="Arial" w:cs="Arial"/>
          <w:sz w:val="20"/>
        </w:rPr>
        <w:sectPr w:rsidR="00BC0D8A" w:rsidRPr="0092196E">
          <w:headerReference w:type="default" r:id="rId13"/>
          <w:footerReference w:type="default" r:id="rId14"/>
          <w:pgSz w:w="12240" w:h="15840"/>
          <w:pgMar w:top="1440" w:right="1440" w:bottom="1440" w:left="1440" w:header="720" w:footer="720" w:gutter="0"/>
          <w:cols w:space="720"/>
          <w:docGrid w:linePitch="360"/>
        </w:sectPr>
      </w:pPr>
    </w:p>
    <w:p w14:paraId="5086E899" w14:textId="037F9EEE" w:rsidR="009E17A3" w:rsidRPr="0088086D" w:rsidRDefault="009E17A3" w:rsidP="00BF3CBF">
      <w:pPr>
        <w:pStyle w:val="ListParagraph"/>
        <w:numPr>
          <w:ilvl w:val="0"/>
          <w:numId w:val="17"/>
        </w:numPr>
        <w:rPr>
          <w:rFonts w:ascii="Arial" w:hAnsi="Arial" w:cs="Arial"/>
          <w:sz w:val="20"/>
        </w:rPr>
      </w:pPr>
      <w:r w:rsidRPr="0088086D">
        <w:rPr>
          <w:rFonts w:ascii="Arial" w:hAnsi="Arial" w:cs="Arial"/>
          <w:sz w:val="20"/>
        </w:rPr>
        <w:t>Michelle Frazier, TDOT</w:t>
      </w:r>
      <w:r w:rsidR="0092196E" w:rsidRPr="0088086D">
        <w:rPr>
          <w:rFonts w:ascii="Arial" w:hAnsi="Arial" w:cs="Arial"/>
          <w:sz w:val="20"/>
        </w:rPr>
        <w:t xml:space="preserve"> </w:t>
      </w:r>
      <w:r w:rsidRPr="0088086D">
        <w:rPr>
          <w:rFonts w:ascii="Arial" w:hAnsi="Arial" w:cs="Arial"/>
          <w:sz w:val="20"/>
        </w:rPr>
        <w:t>Aeronautics Division</w:t>
      </w:r>
      <w:r w:rsidRPr="0088086D">
        <w:rPr>
          <w:rFonts w:ascii="Arial" w:hAnsi="Arial" w:cs="Arial"/>
          <w:sz w:val="20"/>
        </w:rPr>
        <w:tab/>
      </w:r>
    </w:p>
    <w:p w14:paraId="4F794542" w14:textId="36181D0C" w:rsidR="000C5FE4" w:rsidRPr="0088086D" w:rsidRDefault="000C5FE4" w:rsidP="00BF3CBF">
      <w:pPr>
        <w:pStyle w:val="ListParagraph"/>
        <w:numPr>
          <w:ilvl w:val="0"/>
          <w:numId w:val="17"/>
        </w:numPr>
        <w:rPr>
          <w:rFonts w:ascii="Arial" w:hAnsi="Arial" w:cs="Arial"/>
          <w:sz w:val="20"/>
        </w:rPr>
      </w:pPr>
      <w:r w:rsidRPr="0088086D">
        <w:rPr>
          <w:rFonts w:ascii="Arial" w:hAnsi="Arial" w:cs="Arial"/>
          <w:sz w:val="20"/>
        </w:rPr>
        <w:t>Evan Lester, TDOT Aeronautics Division</w:t>
      </w:r>
    </w:p>
    <w:p w14:paraId="5086E89C" w14:textId="515AF6F1" w:rsidR="002B5D48" w:rsidRPr="0088086D" w:rsidRDefault="009E17A3" w:rsidP="00373966">
      <w:pPr>
        <w:pStyle w:val="ListParagraph"/>
        <w:numPr>
          <w:ilvl w:val="0"/>
          <w:numId w:val="17"/>
        </w:numPr>
        <w:rPr>
          <w:rFonts w:ascii="Arial" w:hAnsi="Arial" w:cs="Arial"/>
          <w:sz w:val="20"/>
        </w:rPr>
      </w:pPr>
      <w:r w:rsidRPr="0088086D">
        <w:rPr>
          <w:rFonts w:ascii="Arial" w:hAnsi="Arial" w:cs="Arial"/>
          <w:sz w:val="20"/>
        </w:rPr>
        <w:t xml:space="preserve">John Paul Saalwaechter, </w:t>
      </w:r>
      <w:r w:rsidR="00133F40" w:rsidRPr="0088086D">
        <w:rPr>
          <w:rFonts w:ascii="Arial" w:hAnsi="Arial" w:cs="Arial"/>
          <w:sz w:val="20"/>
        </w:rPr>
        <w:t xml:space="preserve">P.E., </w:t>
      </w:r>
      <w:r w:rsidRPr="0088086D">
        <w:rPr>
          <w:rFonts w:ascii="Arial" w:hAnsi="Arial" w:cs="Arial"/>
          <w:sz w:val="20"/>
        </w:rPr>
        <w:t>TDOT</w:t>
      </w:r>
      <w:r w:rsidR="0092196E" w:rsidRPr="0088086D">
        <w:rPr>
          <w:rFonts w:ascii="Arial" w:hAnsi="Arial" w:cs="Arial"/>
          <w:sz w:val="20"/>
        </w:rPr>
        <w:t xml:space="preserve"> </w:t>
      </w:r>
      <w:r w:rsidRPr="0088086D">
        <w:rPr>
          <w:rFonts w:ascii="Arial" w:hAnsi="Arial" w:cs="Arial"/>
          <w:sz w:val="20"/>
        </w:rPr>
        <w:t>Aeronautics Division</w:t>
      </w:r>
      <w:r w:rsidRPr="0088086D">
        <w:rPr>
          <w:rFonts w:ascii="Arial" w:hAnsi="Arial" w:cs="Arial"/>
          <w:sz w:val="20"/>
        </w:rPr>
        <w:tab/>
      </w:r>
    </w:p>
    <w:p w14:paraId="5086E89F" w14:textId="526672BD" w:rsidR="009E17A3" w:rsidRPr="0088086D" w:rsidRDefault="009E17A3" w:rsidP="00E10969">
      <w:pPr>
        <w:pStyle w:val="ListParagraph"/>
        <w:numPr>
          <w:ilvl w:val="0"/>
          <w:numId w:val="17"/>
        </w:numPr>
        <w:rPr>
          <w:rFonts w:ascii="Arial" w:hAnsi="Arial" w:cs="Arial"/>
          <w:sz w:val="20"/>
        </w:rPr>
      </w:pPr>
      <w:r w:rsidRPr="0088086D">
        <w:rPr>
          <w:rFonts w:ascii="Arial" w:hAnsi="Arial" w:cs="Arial"/>
          <w:sz w:val="20"/>
        </w:rPr>
        <w:t>Jacob Brooks, P.E., TDOT Aeronautics Division</w:t>
      </w:r>
      <w:r w:rsidRPr="0088086D">
        <w:rPr>
          <w:rFonts w:ascii="Arial" w:hAnsi="Arial" w:cs="Arial"/>
          <w:sz w:val="20"/>
        </w:rPr>
        <w:tab/>
      </w:r>
    </w:p>
    <w:p w14:paraId="5086E8A0" w14:textId="49251F3D" w:rsidR="009E17A3" w:rsidRPr="0088086D" w:rsidRDefault="009E17A3" w:rsidP="00BF3CBF">
      <w:pPr>
        <w:pStyle w:val="ListParagraph"/>
        <w:numPr>
          <w:ilvl w:val="0"/>
          <w:numId w:val="17"/>
        </w:numPr>
        <w:rPr>
          <w:rFonts w:ascii="Arial" w:hAnsi="Arial" w:cs="Arial"/>
          <w:sz w:val="20"/>
        </w:rPr>
      </w:pPr>
      <w:r w:rsidRPr="0088086D">
        <w:rPr>
          <w:rFonts w:ascii="Arial" w:hAnsi="Arial" w:cs="Arial"/>
          <w:sz w:val="20"/>
        </w:rPr>
        <w:t>Anna Walker, TDOT</w:t>
      </w:r>
      <w:r w:rsidR="0092196E" w:rsidRPr="0088086D">
        <w:rPr>
          <w:rFonts w:ascii="Arial" w:hAnsi="Arial" w:cs="Arial"/>
          <w:sz w:val="20"/>
        </w:rPr>
        <w:t xml:space="preserve"> </w:t>
      </w:r>
      <w:r w:rsidRPr="0088086D">
        <w:rPr>
          <w:rFonts w:ascii="Arial" w:hAnsi="Arial" w:cs="Arial"/>
          <w:sz w:val="20"/>
        </w:rPr>
        <w:t>Aeronautics Division</w:t>
      </w:r>
      <w:r w:rsidRPr="0088086D">
        <w:rPr>
          <w:rFonts w:ascii="Arial" w:hAnsi="Arial" w:cs="Arial"/>
          <w:sz w:val="20"/>
        </w:rPr>
        <w:tab/>
      </w:r>
    </w:p>
    <w:p w14:paraId="302C38D5" w14:textId="6BBFFA2A" w:rsidR="005721C9" w:rsidRPr="0088086D" w:rsidRDefault="005721C9" w:rsidP="00BF3CBF">
      <w:pPr>
        <w:pStyle w:val="ListParagraph"/>
        <w:numPr>
          <w:ilvl w:val="0"/>
          <w:numId w:val="17"/>
        </w:numPr>
        <w:rPr>
          <w:rFonts w:ascii="Arial" w:hAnsi="Arial" w:cs="Arial"/>
          <w:sz w:val="20"/>
        </w:rPr>
      </w:pPr>
      <w:r w:rsidRPr="0088086D">
        <w:rPr>
          <w:rFonts w:ascii="Arial" w:hAnsi="Arial" w:cs="Arial"/>
          <w:sz w:val="20"/>
        </w:rPr>
        <w:t>Alexandria Lundberg, TDOT Aeronautics Division</w:t>
      </w:r>
    </w:p>
    <w:p w14:paraId="3EED17D7" w14:textId="7197F522" w:rsidR="00C12FBC" w:rsidRPr="0088086D" w:rsidRDefault="00C12FBC" w:rsidP="00BF3CBF">
      <w:pPr>
        <w:pStyle w:val="ListParagraph"/>
        <w:numPr>
          <w:ilvl w:val="0"/>
          <w:numId w:val="17"/>
        </w:numPr>
        <w:rPr>
          <w:rFonts w:ascii="Arial" w:hAnsi="Arial" w:cs="Arial"/>
          <w:sz w:val="20"/>
        </w:rPr>
      </w:pPr>
      <w:proofErr w:type="spellStart"/>
      <w:r w:rsidRPr="0088086D">
        <w:rPr>
          <w:rFonts w:ascii="Arial" w:hAnsi="Arial" w:cs="Arial"/>
          <w:sz w:val="20"/>
        </w:rPr>
        <w:t>Kabrina</w:t>
      </w:r>
      <w:proofErr w:type="spellEnd"/>
      <w:r w:rsidRPr="0088086D">
        <w:rPr>
          <w:rFonts w:ascii="Arial" w:hAnsi="Arial" w:cs="Arial"/>
          <w:sz w:val="20"/>
        </w:rPr>
        <w:t xml:space="preserve"> Webb</w:t>
      </w:r>
      <w:r w:rsidR="00807489" w:rsidRPr="0088086D">
        <w:rPr>
          <w:rFonts w:ascii="Arial" w:hAnsi="Arial" w:cs="Arial"/>
          <w:sz w:val="20"/>
        </w:rPr>
        <w:t>, TDOT Aeronautics Division</w:t>
      </w:r>
    </w:p>
    <w:p w14:paraId="6DA40565" w14:textId="3E207E83" w:rsidR="00807489" w:rsidRPr="0088086D" w:rsidRDefault="00807489" w:rsidP="00BF3CBF">
      <w:pPr>
        <w:pStyle w:val="ListParagraph"/>
        <w:numPr>
          <w:ilvl w:val="0"/>
          <w:numId w:val="17"/>
        </w:numPr>
        <w:rPr>
          <w:rFonts w:ascii="Arial" w:hAnsi="Arial" w:cs="Arial"/>
          <w:sz w:val="20"/>
        </w:rPr>
      </w:pPr>
      <w:r w:rsidRPr="0088086D">
        <w:rPr>
          <w:rFonts w:ascii="Arial" w:hAnsi="Arial" w:cs="Arial"/>
          <w:sz w:val="20"/>
        </w:rPr>
        <w:t xml:space="preserve">Erin </w:t>
      </w:r>
      <w:proofErr w:type="spellStart"/>
      <w:r w:rsidRPr="0088086D">
        <w:rPr>
          <w:rFonts w:ascii="Arial" w:hAnsi="Arial" w:cs="Arial"/>
          <w:sz w:val="20"/>
        </w:rPr>
        <w:t>Mcdougal</w:t>
      </w:r>
      <w:proofErr w:type="spellEnd"/>
      <w:r w:rsidRPr="0088086D">
        <w:rPr>
          <w:rFonts w:ascii="Arial" w:hAnsi="Arial" w:cs="Arial"/>
          <w:sz w:val="20"/>
        </w:rPr>
        <w:t>, TDOT Aeronautics Division</w:t>
      </w:r>
    </w:p>
    <w:p w14:paraId="10280D91" w14:textId="3EF7FAA9" w:rsidR="00807489" w:rsidRPr="0088086D" w:rsidRDefault="00807489" w:rsidP="00BF3CBF">
      <w:pPr>
        <w:pStyle w:val="ListParagraph"/>
        <w:numPr>
          <w:ilvl w:val="0"/>
          <w:numId w:val="17"/>
        </w:numPr>
        <w:rPr>
          <w:rFonts w:ascii="Arial" w:hAnsi="Arial" w:cs="Arial"/>
          <w:sz w:val="20"/>
        </w:rPr>
      </w:pPr>
      <w:r w:rsidRPr="0088086D">
        <w:rPr>
          <w:rFonts w:ascii="Arial" w:hAnsi="Arial" w:cs="Arial"/>
          <w:sz w:val="20"/>
        </w:rPr>
        <w:t>Stephanie Saloom, TDOT Aeronautics Division</w:t>
      </w:r>
    </w:p>
    <w:p w14:paraId="7228B55B" w14:textId="77777777" w:rsidR="003C34BF" w:rsidRPr="0088086D" w:rsidRDefault="009E17A3" w:rsidP="00A340C6">
      <w:pPr>
        <w:pStyle w:val="ListParagraph"/>
        <w:numPr>
          <w:ilvl w:val="0"/>
          <w:numId w:val="17"/>
        </w:numPr>
        <w:rPr>
          <w:rFonts w:ascii="Arial" w:hAnsi="Arial" w:cs="Arial"/>
          <w:sz w:val="20"/>
        </w:rPr>
      </w:pPr>
      <w:r w:rsidRPr="0088086D">
        <w:rPr>
          <w:rFonts w:ascii="Arial" w:hAnsi="Arial" w:cs="Arial"/>
          <w:sz w:val="20"/>
        </w:rPr>
        <w:t>John Briggs, TDOT</w:t>
      </w:r>
      <w:r w:rsidR="0092196E" w:rsidRPr="0088086D">
        <w:rPr>
          <w:rFonts w:ascii="Arial" w:hAnsi="Arial" w:cs="Arial"/>
          <w:sz w:val="20"/>
        </w:rPr>
        <w:t xml:space="preserve"> </w:t>
      </w:r>
      <w:r w:rsidRPr="0088086D">
        <w:rPr>
          <w:rFonts w:ascii="Arial" w:hAnsi="Arial" w:cs="Arial"/>
          <w:sz w:val="20"/>
        </w:rPr>
        <w:t>Aeronautics Division</w:t>
      </w:r>
    </w:p>
    <w:p w14:paraId="112E2DFF" w14:textId="058145E6" w:rsidR="00E25061" w:rsidRPr="0088086D" w:rsidRDefault="003C34BF" w:rsidP="00A340C6">
      <w:pPr>
        <w:pStyle w:val="ListParagraph"/>
        <w:numPr>
          <w:ilvl w:val="0"/>
          <w:numId w:val="17"/>
        </w:numPr>
        <w:rPr>
          <w:rFonts w:ascii="Arial" w:hAnsi="Arial" w:cs="Arial"/>
          <w:sz w:val="20"/>
        </w:rPr>
      </w:pPr>
      <w:r w:rsidRPr="0088086D">
        <w:rPr>
          <w:rFonts w:ascii="Arial" w:hAnsi="Arial" w:cs="Arial"/>
          <w:sz w:val="20"/>
        </w:rPr>
        <w:t>Jamal Stovall, FAA</w:t>
      </w:r>
      <w:r w:rsidR="0009596D" w:rsidRPr="0088086D">
        <w:rPr>
          <w:rFonts w:ascii="Arial" w:hAnsi="Arial" w:cs="Arial"/>
          <w:sz w:val="20"/>
        </w:rPr>
        <w:t>*</w:t>
      </w:r>
      <w:r w:rsidR="009E17A3" w:rsidRPr="0088086D">
        <w:rPr>
          <w:rFonts w:ascii="Arial" w:hAnsi="Arial" w:cs="Arial"/>
          <w:sz w:val="20"/>
        </w:rPr>
        <w:tab/>
      </w:r>
    </w:p>
    <w:p w14:paraId="7584B700" w14:textId="4B634BD7" w:rsidR="00A340C6" w:rsidRPr="0088086D" w:rsidRDefault="00A340C6" w:rsidP="00A340C6">
      <w:pPr>
        <w:pStyle w:val="ListParagraph"/>
        <w:numPr>
          <w:ilvl w:val="0"/>
          <w:numId w:val="17"/>
        </w:numPr>
        <w:rPr>
          <w:rFonts w:ascii="Arial" w:hAnsi="Arial" w:cs="Arial"/>
          <w:sz w:val="20"/>
        </w:rPr>
      </w:pPr>
      <w:r w:rsidRPr="0088086D">
        <w:rPr>
          <w:rFonts w:ascii="Arial" w:hAnsi="Arial" w:cs="Arial"/>
          <w:sz w:val="20"/>
        </w:rPr>
        <w:t>Kirk Huddleston, Tennessee Aeronautics Commission</w:t>
      </w:r>
      <w:r w:rsidR="0009596D" w:rsidRPr="0088086D">
        <w:rPr>
          <w:rFonts w:ascii="Arial" w:hAnsi="Arial" w:cs="Arial"/>
          <w:sz w:val="20"/>
        </w:rPr>
        <w:t>*</w:t>
      </w:r>
    </w:p>
    <w:p w14:paraId="2B4F6BD6" w14:textId="3B61554A" w:rsidR="00A340C6" w:rsidRPr="0088086D" w:rsidRDefault="00A340C6" w:rsidP="00A340C6">
      <w:pPr>
        <w:pStyle w:val="ListParagraph"/>
        <w:numPr>
          <w:ilvl w:val="0"/>
          <w:numId w:val="17"/>
        </w:numPr>
        <w:rPr>
          <w:rFonts w:ascii="Arial" w:hAnsi="Arial" w:cs="Arial"/>
          <w:sz w:val="20"/>
        </w:rPr>
      </w:pPr>
      <w:r w:rsidRPr="0088086D">
        <w:rPr>
          <w:rFonts w:ascii="Arial" w:hAnsi="Arial" w:cs="Arial"/>
          <w:sz w:val="20"/>
        </w:rPr>
        <w:t>George Huddleston, Tennessee Aeronautics Commission</w:t>
      </w:r>
      <w:r w:rsidR="0009596D" w:rsidRPr="0088086D">
        <w:rPr>
          <w:rFonts w:ascii="Arial" w:hAnsi="Arial" w:cs="Arial"/>
          <w:sz w:val="20"/>
        </w:rPr>
        <w:t>*</w:t>
      </w:r>
    </w:p>
    <w:p w14:paraId="3995DD60" w14:textId="2011DE16" w:rsidR="008F5A4C" w:rsidRPr="0088086D" w:rsidRDefault="008F5A4C" w:rsidP="00BF3CBF">
      <w:pPr>
        <w:pStyle w:val="ListParagraph"/>
        <w:numPr>
          <w:ilvl w:val="0"/>
          <w:numId w:val="17"/>
        </w:numPr>
        <w:rPr>
          <w:rFonts w:ascii="Arial" w:hAnsi="Arial" w:cs="Arial"/>
          <w:sz w:val="20"/>
        </w:rPr>
      </w:pPr>
      <w:r w:rsidRPr="0088086D">
        <w:rPr>
          <w:rFonts w:ascii="Arial" w:hAnsi="Arial" w:cs="Arial"/>
          <w:sz w:val="20"/>
        </w:rPr>
        <w:t>Patrick Wilson, McGhee Tyson Airport</w:t>
      </w:r>
      <w:r w:rsidR="0009596D" w:rsidRPr="0088086D">
        <w:rPr>
          <w:rFonts w:ascii="Arial" w:hAnsi="Arial" w:cs="Arial"/>
          <w:sz w:val="20"/>
        </w:rPr>
        <w:t>*</w:t>
      </w:r>
    </w:p>
    <w:p w14:paraId="5086E8A6" w14:textId="28BC8663" w:rsidR="009E17A3" w:rsidRPr="0088086D" w:rsidRDefault="009E17A3" w:rsidP="00836DAC">
      <w:pPr>
        <w:pStyle w:val="ListParagraph"/>
        <w:numPr>
          <w:ilvl w:val="0"/>
          <w:numId w:val="17"/>
        </w:numPr>
        <w:rPr>
          <w:rFonts w:ascii="Arial" w:hAnsi="Arial" w:cs="Arial"/>
          <w:sz w:val="20"/>
        </w:rPr>
      </w:pPr>
      <w:r w:rsidRPr="0088086D">
        <w:rPr>
          <w:rFonts w:ascii="Arial" w:hAnsi="Arial" w:cs="Arial"/>
          <w:sz w:val="20"/>
        </w:rPr>
        <w:t>Roy Remington, Millington</w:t>
      </w:r>
      <w:r w:rsidR="00BA11C7" w:rsidRPr="0088086D">
        <w:rPr>
          <w:rFonts w:ascii="Arial" w:hAnsi="Arial" w:cs="Arial"/>
          <w:sz w:val="20"/>
        </w:rPr>
        <w:t xml:space="preserve"> – </w:t>
      </w:r>
      <w:r w:rsidR="00A90D38" w:rsidRPr="0088086D">
        <w:rPr>
          <w:rFonts w:ascii="Arial" w:hAnsi="Arial" w:cs="Arial"/>
          <w:sz w:val="20"/>
        </w:rPr>
        <w:t>Memphis Airport</w:t>
      </w:r>
      <w:r w:rsidR="0009596D" w:rsidRPr="0088086D">
        <w:rPr>
          <w:rFonts w:ascii="Arial" w:hAnsi="Arial" w:cs="Arial"/>
          <w:sz w:val="20"/>
        </w:rPr>
        <w:t>*</w:t>
      </w:r>
    </w:p>
    <w:p w14:paraId="5089392C" w14:textId="6CAEB941" w:rsidR="0038349D" w:rsidRPr="0088086D" w:rsidRDefault="006509A6" w:rsidP="00A340C6">
      <w:pPr>
        <w:pStyle w:val="ListParagraph"/>
        <w:numPr>
          <w:ilvl w:val="0"/>
          <w:numId w:val="17"/>
        </w:numPr>
        <w:rPr>
          <w:rFonts w:ascii="Arial" w:hAnsi="Arial" w:cs="Arial"/>
          <w:sz w:val="20"/>
        </w:rPr>
      </w:pPr>
      <w:r w:rsidRPr="0088086D">
        <w:rPr>
          <w:rFonts w:ascii="Arial" w:hAnsi="Arial" w:cs="Arial"/>
          <w:sz w:val="20"/>
        </w:rPr>
        <w:t xml:space="preserve">Doug </w:t>
      </w:r>
      <w:proofErr w:type="spellStart"/>
      <w:r w:rsidRPr="0088086D">
        <w:rPr>
          <w:rFonts w:ascii="Arial" w:hAnsi="Arial" w:cs="Arial"/>
          <w:sz w:val="20"/>
        </w:rPr>
        <w:t>Kibbey</w:t>
      </w:r>
      <w:proofErr w:type="spellEnd"/>
      <w:r w:rsidRPr="0088086D">
        <w:rPr>
          <w:rFonts w:ascii="Arial" w:hAnsi="Arial" w:cs="Arial"/>
          <w:sz w:val="20"/>
        </w:rPr>
        <w:t>, C</w:t>
      </w:r>
      <w:r w:rsidR="00E25061" w:rsidRPr="0088086D">
        <w:rPr>
          <w:rFonts w:ascii="Arial" w:hAnsi="Arial" w:cs="Arial"/>
          <w:sz w:val="20"/>
        </w:rPr>
        <w:t>lifton-Hassell Field</w:t>
      </w:r>
      <w:r w:rsidR="0009596D" w:rsidRPr="0088086D">
        <w:rPr>
          <w:rFonts w:ascii="Arial" w:hAnsi="Arial" w:cs="Arial"/>
          <w:sz w:val="20"/>
        </w:rPr>
        <w:t>*</w:t>
      </w:r>
    </w:p>
    <w:p w14:paraId="0605EF73" w14:textId="222A62DF" w:rsidR="0009596D" w:rsidRPr="0088086D" w:rsidRDefault="0009596D" w:rsidP="00A340C6">
      <w:pPr>
        <w:pStyle w:val="ListParagraph"/>
        <w:numPr>
          <w:ilvl w:val="0"/>
          <w:numId w:val="17"/>
        </w:numPr>
        <w:rPr>
          <w:rFonts w:ascii="Arial" w:hAnsi="Arial" w:cs="Arial"/>
          <w:sz w:val="20"/>
        </w:rPr>
      </w:pPr>
      <w:r w:rsidRPr="0088086D">
        <w:rPr>
          <w:rFonts w:ascii="Arial" w:hAnsi="Arial" w:cs="Arial"/>
          <w:sz w:val="20"/>
        </w:rPr>
        <w:t>John Black, Smyrna Airport</w:t>
      </w:r>
    </w:p>
    <w:p w14:paraId="4F1FC560" w14:textId="2AA08934" w:rsidR="00CD1BBF" w:rsidRPr="0088086D" w:rsidRDefault="00CD1BBF" w:rsidP="00A340C6">
      <w:pPr>
        <w:pStyle w:val="ListParagraph"/>
        <w:numPr>
          <w:ilvl w:val="0"/>
          <w:numId w:val="17"/>
        </w:numPr>
        <w:rPr>
          <w:rFonts w:ascii="Arial" w:hAnsi="Arial" w:cs="Arial"/>
          <w:sz w:val="20"/>
        </w:rPr>
      </w:pPr>
      <w:r w:rsidRPr="0088086D">
        <w:rPr>
          <w:rFonts w:ascii="Arial" w:hAnsi="Arial" w:cs="Arial"/>
          <w:sz w:val="20"/>
        </w:rPr>
        <w:t>Robert Ramsey, Metropolitan Nashville Airport Authority</w:t>
      </w:r>
    </w:p>
    <w:p w14:paraId="5045830F" w14:textId="28BAC11F" w:rsidR="0069420B" w:rsidRPr="0088086D" w:rsidRDefault="0069420B" w:rsidP="00A340C6">
      <w:pPr>
        <w:pStyle w:val="ListParagraph"/>
        <w:numPr>
          <w:ilvl w:val="0"/>
          <w:numId w:val="17"/>
        </w:numPr>
        <w:rPr>
          <w:rFonts w:ascii="Arial" w:hAnsi="Arial" w:cs="Arial"/>
          <w:sz w:val="20"/>
        </w:rPr>
      </w:pPr>
      <w:r w:rsidRPr="0088086D">
        <w:rPr>
          <w:rFonts w:ascii="Arial" w:hAnsi="Arial" w:cs="Arial"/>
          <w:sz w:val="20"/>
        </w:rPr>
        <w:t>Dean Selby, Upper Cumberland Regional Airport</w:t>
      </w:r>
    </w:p>
    <w:p w14:paraId="1F8F9536" w14:textId="4F9DC132" w:rsidR="00DE2C28" w:rsidRPr="0088086D" w:rsidRDefault="00DE2C28" w:rsidP="00A340C6">
      <w:pPr>
        <w:pStyle w:val="ListParagraph"/>
        <w:numPr>
          <w:ilvl w:val="0"/>
          <w:numId w:val="17"/>
        </w:numPr>
        <w:rPr>
          <w:rFonts w:ascii="Arial" w:hAnsi="Arial" w:cs="Arial"/>
          <w:sz w:val="20"/>
        </w:rPr>
      </w:pPr>
      <w:r w:rsidRPr="0088086D">
        <w:rPr>
          <w:rFonts w:ascii="Arial" w:hAnsi="Arial" w:cs="Arial"/>
          <w:sz w:val="20"/>
        </w:rPr>
        <w:t>Dan Cogan, Elizabethton Municipal Airport*</w:t>
      </w:r>
    </w:p>
    <w:p w14:paraId="5086E8A9" w14:textId="0A098DAC" w:rsidR="009E17A3" w:rsidRPr="0088086D" w:rsidRDefault="009E17A3" w:rsidP="00A340C6">
      <w:pPr>
        <w:pStyle w:val="ListParagraph"/>
        <w:numPr>
          <w:ilvl w:val="0"/>
          <w:numId w:val="17"/>
        </w:numPr>
        <w:rPr>
          <w:rFonts w:ascii="Arial" w:hAnsi="Arial" w:cs="Arial"/>
          <w:sz w:val="20"/>
        </w:rPr>
      </w:pPr>
      <w:r w:rsidRPr="0088086D">
        <w:rPr>
          <w:rFonts w:ascii="Arial" w:hAnsi="Arial" w:cs="Arial"/>
          <w:sz w:val="20"/>
        </w:rPr>
        <w:t>Pragati Srivastava, Memphis Metropolitan Planning Organization</w:t>
      </w:r>
      <w:r w:rsidR="0009596D" w:rsidRPr="0088086D">
        <w:rPr>
          <w:rFonts w:ascii="Arial" w:hAnsi="Arial" w:cs="Arial"/>
          <w:sz w:val="20"/>
        </w:rPr>
        <w:t>*</w:t>
      </w:r>
      <w:r w:rsidRPr="0088086D">
        <w:rPr>
          <w:rFonts w:ascii="Arial" w:hAnsi="Arial" w:cs="Arial"/>
          <w:sz w:val="20"/>
        </w:rPr>
        <w:tab/>
      </w:r>
    </w:p>
    <w:p w14:paraId="2E41F5E1" w14:textId="2B8CC59E" w:rsidR="00381F56" w:rsidRPr="0088086D" w:rsidRDefault="00381F56" w:rsidP="00BF3CBF">
      <w:pPr>
        <w:pStyle w:val="ListParagraph"/>
        <w:numPr>
          <w:ilvl w:val="0"/>
          <w:numId w:val="17"/>
        </w:numPr>
        <w:rPr>
          <w:rFonts w:ascii="Arial" w:hAnsi="Arial" w:cs="Arial"/>
          <w:sz w:val="20"/>
        </w:rPr>
      </w:pPr>
      <w:r w:rsidRPr="0088086D">
        <w:rPr>
          <w:rFonts w:ascii="Arial" w:hAnsi="Arial" w:cs="Arial"/>
          <w:sz w:val="20"/>
        </w:rPr>
        <w:t xml:space="preserve">Amy </w:t>
      </w:r>
      <w:proofErr w:type="spellStart"/>
      <w:r w:rsidRPr="0088086D">
        <w:rPr>
          <w:rFonts w:ascii="Arial" w:hAnsi="Arial" w:cs="Arial"/>
          <w:sz w:val="20"/>
        </w:rPr>
        <w:t>Kosanovic</w:t>
      </w:r>
      <w:proofErr w:type="spellEnd"/>
      <w:r w:rsidRPr="0088086D">
        <w:rPr>
          <w:rFonts w:ascii="Arial" w:hAnsi="Arial" w:cs="Arial"/>
          <w:sz w:val="20"/>
        </w:rPr>
        <w:t>,</w:t>
      </w:r>
      <w:r w:rsidR="008A5BB5" w:rsidRPr="0088086D">
        <w:rPr>
          <w:rFonts w:ascii="Arial" w:hAnsi="Arial" w:cs="Arial"/>
          <w:sz w:val="20"/>
        </w:rPr>
        <w:t xml:space="preserve"> TDOT Freight Planning</w:t>
      </w:r>
      <w:r w:rsidR="0009596D" w:rsidRPr="0088086D">
        <w:rPr>
          <w:rFonts w:ascii="Arial" w:hAnsi="Arial" w:cs="Arial"/>
          <w:sz w:val="20"/>
        </w:rPr>
        <w:t>*</w:t>
      </w:r>
      <w:r w:rsidR="008A5BB5" w:rsidRPr="0088086D">
        <w:rPr>
          <w:rFonts w:ascii="Arial" w:hAnsi="Arial" w:cs="Arial"/>
          <w:sz w:val="20"/>
        </w:rPr>
        <w:t xml:space="preserve"> </w:t>
      </w:r>
    </w:p>
    <w:p w14:paraId="20459D23" w14:textId="528618D6" w:rsidR="00E06683" w:rsidRPr="0088086D" w:rsidRDefault="00E06683" w:rsidP="00BF3CBF">
      <w:pPr>
        <w:pStyle w:val="ListParagraph"/>
        <w:numPr>
          <w:ilvl w:val="0"/>
          <w:numId w:val="17"/>
        </w:numPr>
        <w:rPr>
          <w:rFonts w:ascii="Arial" w:hAnsi="Arial" w:cs="Arial"/>
          <w:sz w:val="20"/>
        </w:rPr>
      </w:pPr>
      <w:r w:rsidRPr="0088086D">
        <w:rPr>
          <w:rFonts w:ascii="Arial" w:hAnsi="Arial" w:cs="Arial"/>
          <w:sz w:val="20"/>
        </w:rPr>
        <w:t xml:space="preserve">David Lee, </w:t>
      </w:r>
      <w:r w:rsidR="00EA0DCB" w:rsidRPr="0088086D">
        <w:rPr>
          <w:rFonts w:ascii="Arial" w:hAnsi="Arial" w:cs="Arial"/>
          <w:sz w:val="20"/>
        </w:rPr>
        <w:t>TDOT Long Range Planning</w:t>
      </w:r>
      <w:r w:rsidR="0009596D" w:rsidRPr="0088086D">
        <w:rPr>
          <w:rFonts w:ascii="Arial" w:hAnsi="Arial" w:cs="Arial"/>
          <w:sz w:val="20"/>
        </w:rPr>
        <w:t>*</w:t>
      </w:r>
    </w:p>
    <w:p w14:paraId="597DD282" w14:textId="0B9C4E1E" w:rsidR="0057487B" w:rsidRPr="0088086D" w:rsidRDefault="0002229A" w:rsidP="0009596D">
      <w:pPr>
        <w:pStyle w:val="ListParagraph"/>
        <w:numPr>
          <w:ilvl w:val="0"/>
          <w:numId w:val="17"/>
        </w:numPr>
        <w:rPr>
          <w:rFonts w:ascii="Arial" w:hAnsi="Arial" w:cs="Arial"/>
          <w:sz w:val="20"/>
        </w:rPr>
      </w:pPr>
      <w:r w:rsidRPr="0088086D">
        <w:rPr>
          <w:rFonts w:ascii="Arial" w:hAnsi="Arial" w:cs="Arial"/>
          <w:sz w:val="20"/>
        </w:rPr>
        <w:t xml:space="preserve">Danielle </w:t>
      </w:r>
      <w:proofErr w:type="spellStart"/>
      <w:r w:rsidRPr="0088086D">
        <w:rPr>
          <w:rFonts w:ascii="Arial" w:hAnsi="Arial" w:cs="Arial"/>
          <w:sz w:val="20"/>
        </w:rPr>
        <w:t>Hagewood</w:t>
      </w:r>
      <w:proofErr w:type="spellEnd"/>
      <w:r w:rsidRPr="0088086D">
        <w:rPr>
          <w:rFonts w:ascii="Arial" w:hAnsi="Arial" w:cs="Arial"/>
          <w:sz w:val="20"/>
        </w:rPr>
        <w:t xml:space="preserve">, </w:t>
      </w:r>
      <w:r w:rsidR="009209D9" w:rsidRPr="0088086D">
        <w:rPr>
          <w:rFonts w:ascii="Arial" w:hAnsi="Arial" w:cs="Arial"/>
          <w:sz w:val="20"/>
        </w:rPr>
        <w:t xml:space="preserve">TDOT </w:t>
      </w:r>
      <w:r w:rsidR="00C66DC2" w:rsidRPr="0088086D">
        <w:rPr>
          <w:rFonts w:ascii="Arial" w:hAnsi="Arial" w:cs="Arial"/>
          <w:sz w:val="20"/>
        </w:rPr>
        <w:t>Strategic Transportation Investments</w:t>
      </w:r>
      <w:r w:rsidR="0009596D" w:rsidRPr="0088086D">
        <w:rPr>
          <w:rFonts w:ascii="Arial" w:hAnsi="Arial" w:cs="Arial"/>
          <w:sz w:val="20"/>
        </w:rPr>
        <w:t>*</w:t>
      </w:r>
    </w:p>
    <w:p w14:paraId="066D9664" w14:textId="345CF659" w:rsidR="00673B67" w:rsidRPr="0088086D" w:rsidRDefault="00673B67" w:rsidP="0009596D">
      <w:pPr>
        <w:pStyle w:val="ListParagraph"/>
        <w:numPr>
          <w:ilvl w:val="0"/>
          <w:numId w:val="17"/>
        </w:numPr>
        <w:rPr>
          <w:rFonts w:ascii="Arial" w:hAnsi="Arial" w:cs="Arial"/>
          <w:sz w:val="20"/>
        </w:rPr>
      </w:pPr>
      <w:r w:rsidRPr="0088086D">
        <w:rPr>
          <w:rFonts w:ascii="Arial" w:hAnsi="Arial" w:cs="Arial"/>
          <w:sz w:val="20"/>
        </w:rPr>
        <w:t>Daniel McDonell, TDOT Multimodal Planning</w:t>
      </w:r>
    </w:p>
    <w:p w14:paraId="5086E8AC" w14:textId="77777777" w:rsidR="00BF3CBF" w:rsidRPr="0088086D" w:rsidRDefault="00BF3CBF" w:rsidP="00BF3CBF">
      <w:pPr>
        <w:pStyle w:val="ListParagraph"/>
        <w:numPr>
          <w:ilvl w:val="0"/>
          <w:numId w:val="17"/>
        </w:numPr>
        <w:rPr>
          <w:rFonts w:ascii="Arial" w:hAnsi="Arial" w:cs="Arial"/>
          <w:sz w:val="20"/>
        </w:rPr>
      </w:pPr>
      <w:r w:rsidRPr="0088086D">
        <w:rPr>
          <w:rFonts w:ascii="Arial" w:hAnsi="Arial" w:cs="Arial"/>
          <w:sz w:val="20"/>
        </w:rPr>
        <w:t>Zach DeVeau, Kimley-Horn</w:t>
      </w:r>
    </w:p>
    <w:p w14:paraId="5086E8AD" w14:textId="6CC70D84" w:rsidR="00BF3CBF" w:rsidRPr="0088086D" w:rsidRDefault="00CB7155" w:rsidP="00BF3CBF">
      <w:pPr>
        <w:pStyle w:val="ListParagraph"/>
        <w:numPr>
          <w:ilvl w:val="0"/>
          <w:numId w:val="17"/>
        </w:numPr>
        <w:rPr>
          <w:rFonts w:ascii="Arial" w:hAnsi="Arial" w:cs="Arial"/>
          <w:sz w:val="20"/>
        </w:rPr>
      </w:pPr>
      <w:r w:rsidRPr="0088086D">
        <w:rPr>
          <w:rFonts w:ascii="Arial" w:hAnsi="Arial" w:cs="Arial"/>
          <w:sz w:val="20"/>
        </w:rPr>
        <w:t>Taylor Filaroski, Kimley-Horn</w:t>
      </w:r>
    </w:p>
    <w:p w14:paraId="5086E8AF" w14:textId="77777777" w:rsidR="0047429A" w:rsidRDefault="0047429A" w:rsidP="0047429A">
      <w:pPr>
        <w:rPr>
          <w:rFonts w:ascii="Arial" w:hAnsi="Arial" w:cs="Arial"/>
          <w:sz w:val="20"/>
        </w:rPr>
      </w:pPr>
    </w:p>
    <w:p w14:paraId="5086E8B0" w14:textId="77777777" w:rsidR="0047429A" w:rsidRPr="0047429A" w:rsidRDefault="0047429A" w:rsidP="0047429A">
      <w:pPr>
        <w:rPr>
          <w:rFonts w:ascii="Arial" w:hAnsi="Arial" w:cs="Arial"/>
          <w:sz w:val="20"/>
        </w:rPr>
        <w:sectPr w:rsidR="0047429A" w:rsidRPr="0047429A" w:rsidSect="00BC0D8A">
          <w:type w:val="continuous"/>
          <w:pgSz w:w="12240" w:h="15840"/>
          <w:pgMar w:top="1440" w:right="1440" w:bottom="1440" w:left="1440" w:header="720" w:footer="720" w:gutter="0"/>
          <w:cols w:num="2" w:space="720"/>
          <w:docGrid w:linePitch="360"/>
        </w:sectPr>
      </w:pPr>
    </w:p>
    <w:p w14:paraId="5086E8B1" w14:textId="1C0537FD" w:rsidR="009E17A3" w:rsidRPr="00E044F9" w:rsidRDefault="00E044F9" w:rsidP="009E17A3">
      <w:pPr>
        <w:rPr>
          <w:rFonts w:ascii="Arial" w:hAnsi="Arial" w:cs="Arial"/>
          <w:sz w:val="20"/>
          <w:szCs w:val="20"/>
        </w:rPr>
      </w:pPr>
      <w:r>
        <w:rPr>
          <w:rFonts w:ascii="Arial" w:hAnsi="Arial" w:cs="Arial"/>
          <w:b/>
          <w:color w:val="001999"/>
        </w:rPr>
        <w:br/>
      </w:r>
      <w:r w:rsidR="0088086D" w:rsidRPr="0088086D">
        <w:rPr>
          <w:rFonts w:ascii="Arial" w:hAnsi="Arial" w:cs="Arial"/>
          <w:sz w:val="20"/>
          <w:szCs w:val="20"/>
        </w:rPr>
        <w:t xml:space="preserve">*=participant attended virtually </w:t>
      </w:r>
      <w:r>
        <w:rPr>
          <w:rFonts w:ascii="Arial" w:hAnsi="Arial" w:cs="Arial"/>
          <w:sz w:val="20"/>
          <w:szCs w:val="20"/>
        </w:rPr>
        <w:br/>
      </w:r>
      <w:r w:rsidR="00832366">
        <w:rPr>
          <w:rFonts w:ascii="Arial" w:hAnsi="Arial" w:cs="Arial"/>
          <w:b/>
          <w:color w:val="001999"/>
        </w:rPr>
        <w:br/>
      </w:r>
      <w:r w:rsidR="00D36CBE">
        <w:rPr>
          <w:rFonts w:ascii="Arial" w:hAnsi="Arial" w:cs="Arial"/>
          <w:b/>
          <w:color w:val="001999"/>
        </w:rPr>
        <w:t>Meeting Introduction</w:t>
      </w:r>
    </w:p>
    <w:p w14:paraId="4BFF1968" w14:textId="4AF67123" w:rsidR="00D36CBE" w:rsidRDefault="00363387" w:rsidP="00D36CBE">
      <w:pPr>
        <w:rPr>
          <w:rFonts w:ascii="Arial" w:hAnsi="Arial" w:cs="Arial"/>
          <w:sz w:val="20"/>
          <w:szCs w:val="20"/>
        </w:rPr>
      </w:pPr>
      <w:r>
        <w:rPr>
          <w:rFonts w:ascii="Arial" w:hAnsi="Arial" w:cs="Arial"/>
          <w:sz w:val="20"/>
          <w:szCs w:val="20"/>
        </w:rPr>
        <w:t>Due to travel restrictions as a result of COVID-19, the</w:t>
      </w:r>
      <w:r w:rsidR="00174854">
        <w:rPr>
          <w:rFonts w:ascii="Arial" w:hAnsi="Arial" w:cs="Arial"/>
          <w:sz w:val="20"/>
          <w:szCs w:val="20"/>
        </w:rPr>
        <w:t xml:space="preserve"> </w:t>
      </w:r>
      <w:r w:rsidR="00A3699C">
        <w:rPr>
          <w:rFonts w:ascii="Arial" w:hAnsi="Arial" w:cs="Arial"/>
          <w:sz w:val="20"/>
          <w:szCs w:val="20"/>
        </w:rPr>
        <w:t>f</w:t>
      </w:r>
      <w:r w:rsidR="00A40745">
        <w:rPr>
          <w:rFonts w:ascii="Arial" w:hAnsi="Arial" w:cs="Arial"/>
          <w:sz w:val="20"/>
          <w:szCs w:val="20"/>
        </w:rPr>
        <w:t>ifth</w:t>
      </w:r>
      <w:r>
        <w:rPr>
          <w:rFonts w:ascii="Arial" w:hAnsi="Arial" w:cs="Arial"/>
          <w:sz w:val="20"/>
          <w:szCs w:val="20"/>
        </w:rPr>
        <w:t xml:space="preserve"> TASP AC</w:t>
      </w:r>
      <w:r w:rsidR="004E64A7">
        <w:rPr>
          <w:rFonts w:ascii="Arial" w:hAnsi="Arial" w:cs="Arial"/>
          <w:sz w:val="20"/>
          <w:szCs w:val="20"/>
        </w:rPr>
        <w:t xml:space="preserve"> </w:t>
      </w:r>
      <w:r>
        <w:rPr>
          <w:rFonts w:ascii="Arial" w:hAnsi="Arial" w:cs="Arial"/>
          <w:sz w:val="20"/>
          <w:szCs w:val="20"/>
        </w:rPr>
        <w:t>meeting</w:t>
      </w:r>
      <w:r w:rsidR="00276558">
        <w:rPr>
          <w:rFonts w:ascii="Arial" w:hAnsi="Arial" w:cs="Arial"/>
          <w:sz w:val="20"/>
          <w:szCs w:val="20"/>
        </w:rPr>
        <w:t xml:space="preserve"> was a joint-option meeting. Half of the attendees attended in person and half attended virtually via </w:t>
      </w:r>
      <w:proofErr w:type="spellStart"/>
      <w:r w:rsidR="00276558">
        <w:rPr>
          <w:rFonts w:ascii="Arial" w:hAnsi="Arial" w:cs="Arial"/>
          <w:sz w:val="20"/>
          <w:szCs w:val="20"/>
        </w:rPr>
        <w:t>Web</w:t>
      </w:r>
      <w:r w:rsidR="007B0296">
        <w:rPr>
          <w:rFonts w:ascii="Arial" w:hAnsi="Arial" w:cs="Arial"/>
          <w:sz w:val="20"/>
          <w:szCs w:val="20"/>
        </w:rPr>
        <w:t>e</w:t>
      </w:r>
      <w:r w:rsidR="00276558">
        <w:rPr>
          <w:rFonts w:ascii="Arial" w:hAnsi="Arial" w:cs="Arial"/>
          <w:sz w:val="20"/>
          <w:szCs w:val="20"/>
        </w:rPr>
        <w:t>x</w:t>
      </w:r>
      <w:proofErr w:type="spellEnd"/>
      <w:r w:rsidR="00276558">
        <w:rPr>
          <w:rFonts w:ascii="Arial" w:hAnsi="Arial" w:cs="Arial"/>
          <w:sz w:val="20"/>
          <w:szCs w:val="20"/>
        </w:rPr>
        <w:t xml:space="preserve">. </w:t>
      </w:r>
    </w:p>
    <w:p w14:paraId="69EE4368" w14:textId="51CA2EE0" w:rsidR="00B64477" w:rsidRDefault="00946A70" w:rsidP="00D36CBE">
      <w:pPr>
        <w:rPr>
          <w:rFonts w:ascii="Arial" w:hAnsi="Arial" w:cs="Arial"/>
          <w:sz w:val="20"/>
          <w:szCs w:val="20"/>
        </w:rPr>
      </w:pPr>
      <w:r>
        <w:rPr>
          <w:rFonts w:ascii="Arial" w:hAnsi="Arial" w:cs="Arial"/>
          <w:sz w:val="20"/>
          <w:szCs w:val="20"/>
        </w:rPr>
        <w:t>Evan</w:t>
      </w:r>
      <w:r w:rsidR="00B64477">
        <w:rPr>
          <w:rFonts w:ascii="Arial" w:hAnsi="Arial" w:cs="Arial"/>
          <w:sz w:val="20"/>
          <w:szCs w:val="20"/>
        </w:rPr>
        <w:t xml:space="preserve"> </w:t>
      </w:r>
      <w:r w:rsidR="00EB0826">
        <w:rPr>
          <w:rFonts w:ascii="Arial" w:hAnsi="Arial" w:cs="Arial"/>
          <w:sz w:val="20"/>
          <w:szCs w:val="20"/>
        </w:rPr>
        <w:t>Lester</w:t>
      </w:r>
      <w:r w:rsidR="00123BB2">
        <w:rPr>
          <w:rFonts w:ascii="Arial" w:hAnsi="Arial" w:cs="Arial"/>
          <w:sz w:val="20"/>
          <w:szCs w:val="20"/>
        </w:rPr>
        <w:t xml:space="preserve">, </w:t>
      </w:r>
      <w:r w:rsidR="00EB0826">
        <w:rPr>
          <w:rFonts w:ascii="Arial" w:hAnsi="Arial" w:cs="Arial"/>
          <w:sz w:val="20"/>
          <w:szCs w:val="20"/>
        </w:rPr>
        <w:t>TDOT Aeronautics Division</w:t>
      </w:r>
      <w:r w:rsidR="00123BB2">
        <w:rPr>
          <w:rFonts w:ascii="Arial" w:hAnsi="Arial" w:cs="Arial"/>
          <w:sz w:val="20"/>
          <w:szCs w:val="20"/>
        </w:rPr>
        <w:t>,</w:t>
      </w:r>
      <w:r w:rsidR="00EB0826">
        <w:rPr>
          <w:rFonts w:ascii="Arial" w:hAnsi="Arial" w:cs="Arial"/>
          <w:sz w:val="20"/>
          <w:szCs w:val="20"/>
        </w:rPr>
        <w:t xml:space="preserve"> </w:t>
      </w:r>
      <w:r w:rsidR="00B64477">
        <w:rPr>
          <w:rFonts w:ascii="Arial" w:hAnsi="Arial" w:cs="Arial"/>
          <w:sz w:val="20"/>
          <w:szCs w:val="20"/>
        </w:rPr>
        <w:t>kicked off</w:t>
      </w:r>
      <w:r w:rsidR="00BB60F9">
        <w:rPr>
          <w:rFonts w:ascii="Arial" w:hAnsi="Arial" w:cs="Arial"/>
          <w:sz w:val="20"/>
          <w:szCs w:val="20"/>
        </w:rPr>
        <w:t xml:space="preserve"> the meeting</w:t>
      </w:r>
      <w:r w:rsidR="00B64477">
        <w:rPr>
          <w:rFonts w:ascii="Arial" w:hAnsi="Arial" w:cs="Arial"/>
          <w:sz w:val="20"/>
          <w:szCs w:val="20"/>
        </w:rPr>
        <w:t xml:space="preserve"> </w:t>
      </w:r>
      <w:r w:rsidR="007B0296">
        <w:rPr>
          <w:rFonts w:ascii="Arial" w:hAnsi="Arial" w:cs="Arial"/>
          <w:sz w:val="20"/>
          <w:szCs w:val="20"/>
        </w:rPr>
        <w:t xml:space="preserve">and thanked everyone for attending and for their continued support of the project. </w:t>
      </w:r>
      <w:r w:rsidR="00BB2B08">
        <w:rPr>
          <w:rFonts w:ascii="Arial" w:hAnsi="Arial" w:cs="Arial"/>
          <w:sz w:val="20"/>
          <w:szCs w:val="20"/>
        </w:rPr>
        <w:t xml:space="preserve">Michelle </w:t>
      </w:r>
      <w:r w:rsidR="00F97E90">
        <w:rPr>
          <w:rFonts w:ascii="Arial" w:hAnsi="Arial" w:cs="Arial"/>
          <w:sz w:val="20"/>
          <w:szCs w:val="20"/>
        </w:rPr>
        <w:t>Frazier</w:t>
      </w:r>
      <w:r w:rsidR="00123BB2">
        <w:rPr>
          <w:rFonts w:ascii="Arial" w:hAnsi="Arial" w:cs="Arial"/>
          <w:sz w:val="20"/>
          <w:szCs w:val="20"/>
        </w:rPr>
        <w:t xml:space="preserve">, </w:t>
      </w:r>
      <w:r w:rsidR="00F97E90">
        <w:rPr>
          <w:rFonts w:ascii="Arial" w:hAnsi="Arial" w:cs="Arial"/>
          <w:sz w:val="20"/>
          <w:szCs w:val="20"/>
        </w:rPr>
        <w:t>TDOT Aeronautics Division</w:t>
      </w:r>
      <w:r w:rsidR="00123BB2">
        <w:rPr>
          <w:rFonts w:ascii="Arial" w:hAnsi="Arial" w:cs="Arial"/>
          <w:sz w:val="20"/>
          <w:szCs w:val="20"/>
        </w:rPr>
        <w:t>,</w:t>
      </w:r>
      <w:r w:rsidR="00F97E90">
        <w:rPr>
          <w:rFonts w:ascii="Arial" w:hAnsi="Arial" w:cs="Arial"/>
          <w:sz w:val="20"/>
          <w:szCs w:val="20"/>
        </w:rPr>
        <w:t xml:space="preserve"> </w:t>
      </w:r>
      <w:r w:rsidR="007B0296">
        <w:rPr>
          <w:rFonts w:ascii="Arial" w:hAnsi="Arial" w:cs="Arial"/>
          <w:sz w:val="20"/>
          <w:szCs w:val="20"/>
        </w:rPr>
        <w:t>reiterated this sentiment a</w:t>
      </w:r>
      <w:r w:rsidR="00E65C56">
        <w:rPr>
          <w:rFonts w:ascii="Arial" w:hAnsi="Arial" w:cs="Arial"/>
          <w:sz w:val="20"/>
          <w:szCs w:val="20"/>
        </w:rPr>
        <w:t>nd encouraged everyone to participate, including those calling in</w:t>
      </w:r>
      <w:r w:rsidR="00F70B05">
        <w:rPr>
          <w:rFonts w:ascii="Arial" w:hAnsi="Arial" w:cs="Arial"/>
          <w:sz w:val="20"/>
          <w:szCs w:val="20"/>
        </w:rPr>
        <w:t>.</w:t>
      </w:r>
    </w:p>
    <w:p w14:paraId="39222E3F" w14:textId="11C0A716" w:rsidR="001C207D" w:rsidRDefault="00F70B05" w:rsidP="00D36CBE">
      <w:pPr>
        <w:rPr>
          <w:rFonts w:ascii="Arial" w:hAnsi="Arial" w:cs="Arial"/>
          <w:b/>
          <w:color w:val="001999"/>
        </w:rPr>
      </w:pPr>
      <w:r>
        <w:rPr>
          <w:rFonts w:ascii="Arial" w:hAnsi="Arial" w:cs="Arial"/>
          <w:b/>
          <w:color w:val="001999"/>
        </w:rPr>
        <w:t>Presentation Overv</w:t>
      </w:r>
      <w:r w:rsidR="0038760C">
        <w:rPr>
          <w:rFonts w:ascii="Arial" w:hAnsi="Arial" w:cs="Arial"/>
          <w:b/>
          <w:color w:val="001999"/>
        </w:rPr>
        <w:t>iew</w:t>
      </w:r>
    </w:p>
    <w:p w14:paraId="1089E522" w14:textId="47951AEE" w:rsidR="001D73FD" w:rsidRDefault="00174854" w:rsidP="00174854">
      <w:pPr>
        <w:rPr>
          <w:rFonts w:ascii="Arial" w:hAnsi="Arial" w:cs="Arial"/>
          <w:sz w:val="20"/>
          <w:szCs w:val="20"/>
        </w:rPr>
      </w:pPr>
      <w:r>
        <w:rPr>
          <w:rFonts w:ascii="Arial" w:hAnsi="Arial" w:cs="Arial"/>
          <w:sz w:val="20"/>
          <w:szCs w:val="20"/>
        </w:rPr>
        <w:t>Following these introductory remarks, Zach DeVeau</w:t>
      </w:r>
      <w:r w:rsidR="005A2422">
        <w:rPr>
          <w:rFonts w:ascii="Arial" w:hAnsi="Arial" w:cs="Arial"/>
          <w:sz w:val="20"/>
          <w:szCs w:val="20"/>
        </w:rPr>
        <w:t xml:space="preserve"> and Taylor Filaroski</w:t>
      </w:r>
      <w:r>
        <w:rPr>
          <w:rFonts w:ascii="Arial" w:hAnsi="Arial" w:cs="Arial"/>
          <w:sz w:val="20"/>
          <w:szCs w:val="20"/>
        </w:rPr>
        <w:t xml:space="preserve">, </w:t>
      </w:r>
      <w:r w:rsidR="005A2422">
        <w:rPr>
          <w:rFonts w:ascii="Arial" w:hAnsi="Arial" w:cs="Arial"/>
          <w:sz w:val="20"/>
          <w:szCs w:val="20"/>
        </w:rPr>
        <w:t>K</w:t>
      </w:r>
      <w:r>
        <w:rPr>
          <w:rFonts w:ascii="Arial" w:hAnsi="Arial" w:cs="Arial"/>
          <w:sz w:val="20"/>
          <w:szCs w:val="20"/>
        </w:rPr>
        <w:t xml:space="preserve">imley-Horn, presented a PowerPoint that provided an update </w:t>
      </w:r>
      <w:r w:rsidR="00E044F9">
        <w:rPr>
          <w:rFonts w:ascii="Arial" w:hAnsi="Arial" w:cs="Arial"/>
          <w:sz w:val="20"/>
          <w:szCs w:val="20"/>
        </w:rPr>
        <w:t>for</w:t>
      </w:r>
      <w:r>
        <w:rPr>
          <w:rFonts w:ascii="Arial" w:hAnsi="Arial" w:cs="Arial"/>
          <w:sz w:val="20"/>
          <w:szCs w:val="20"/>
        </w:rPr>
        <w:t xml:space="preserve"> the TASP and Economic Impact Study. An outline of the presentation </w:t>
      </w:r>
      <w:proofErr w:type="gramStart"/>
      <w:r w:rsidR="00D772D9">
        <w:rPr>
          <w:rFonts w:ascii="Arial" w:hAnsi="Arial" w:cs="Arial"/>
          <w:sz w:val="20"/>
          <w:szCs w:val="20"/>
        </w:rPr>
        <w:t>includes:</w:t>
      </w:r>
      <w:r>
        <w:rPr>
          <w:rFonts w:ascii="Arial" w:hAnsi="Arial" w:cs="Arial"/>
          <w:sz w:val="20"/>
          <w:szCs w:val="20"/>
        </w:rPr>
        <w:t>.</w:t>
      </w:r>
      <w:proofErr w:type="gramEnd"/>
    </w:p>
    <w:p w14:paraId="0DDDF75C" w14:textId="77777777" w:rsidR="001D73FD" w:rsidRDefault="001D73FD" w:rsidP="001D73FD">
      <w:pPr>
        <w:pStyle w:val="ListParagraph"/>
        <w:numPr>
          <w:ilvl w:val="0"/>
          <w:numId w:val="28"/>
        </w:numPr>
        <w:rPr>
          <w:rFonts w:ascii="Arial" w:hAnsi="Arial" w:cs="Arial"/>
          <w:sz w:val="20"/>
          <w:szCs w:val="20"/>
        </w:rPr>
      </w:pPr>
      <w:r w:rsidRPr="001D73FD">
        <w:rPr>
          <w:rFonts w:ascii="Arial" w:hAnsi="Arial" w:cs="Arial"/>
          <w:sz w:val="20"/>
          <w:szCs w:val="20"/>
        </w:rPr>
        <w:t>Since we last met…</w:t>
      </w:r>
    </w:p>
    <w:p w14:paraId="55A132B3" w14:textId="77777777" w:rsidR="001D73FD" w:rsidRDefault="001D73FD" w:rsidP="001D73FD">
      <w:pPr>
        <w:pStyle w:val="ListParagraph"/>
        <w:numPr>
          <w:ilvl w:val="0"/>
          <w:numId w:val="28"/>
        </w:numPr>
        <w:rPr>
          <w:rFonts w:ascii="Arial" w:hAnsi="Arial" w:cs="Arial"/>
          <w:sz w:val="20"/>
          <w:szCs w:val="20"/>
        </w:rPr>
      </w:pPr>
      <w:bookmarkStart w:id="0" w:name="_Hlk67665705"/>
      <w:r w:rsidRPr="001D73FD">
        <w:rPr>
          <w:rFonts w:ascii="Arial" w:hAnsi="Arial" w:cs="Arial"/>
          <w:sz w:val="20"/>
          <w:szCs w:val="20"/>
        </w:rPr>
        <w:lastRenderedPageBreak/>
        <w:t>Project Update: Economic Impact Study</w:t>
      </w:r>
    </w:p>
    <w:bookmarkEnd w:id="0"/>
    <w:p w14:paraId="38B00210" w14:textId="2EE19E68" w:rsidR="001D73FD" w:rsidRDefault="001D73FD" w:rsidP="001D73FD">
      <w:pPr>
        <w:pStyle w:val="ListParagraph"/>
        <w:numPr>
          <w:ilvl w:val="0"/>
          <w:numId w:val="28"/>
        </w:numPr>
        <w:rPr>
          <w:rFonts w:ascii="Arial" w:hAnsi="Arial" w:cs="Arial"/>
          <w:sz w:val="20"/>
          <w:szCs w:val="20"/>
        </w:rPr>
      </w:pPr>
      <w:r w:rsidRPr="001D73FD">
        <w:rPr>
          <w:rFonts w:ascii="Arial" w:hAnsi="Arial" w:cs="Arial"/>
          <w:sz w:val="20"/>
          <w:szCs w:val="20"/>
        </w:rPr>
        <w:t xml:space="preserve">Project Update: </w:t>
      </w:r>
      <w:r w:rsidR="00EE7281">
        <w:rPr>
          <w:rFonts w:ascii="Arial" w:hAnsi="Arial" w:cs="Arial"/>
          <w:sz w:val="20"/>
          <w:szCs w:val="20"/>
        </w:rPr>
        <w:t>Future System Performance</w:t>
      </w:r>
    </w:p>
    <w:p w14:paraId="2086C4D7" w14:textId="71C66BF8" w:rsidR="00EE7281" w:rsidRDefault="00EE7281" w:rsidP="001D73FD">
      <w:pPr>
        <w:pStyle w:val="ListParagraph"/>
        <w:numPr>
          <w:ilvl w:val="0"/>
          <w:numId w:val="28"/>
        </w:numPr>
        <w:rPr>
          <w:rFonts w:ascii="Arial" w:hAnsi="Arial" w:cs="Arial"/>
          <w:sz w:val="20"/>
          <w:szCs w:val="20"/>
        </w:rPr>
      </w:pPr>
      <w:r>
        <w:rPr>
          <w:rFonts w:ascii="Arial" w:hAnsi="Arial" w:cs="Arial"/>
          <w:sz w:val="20"/>
          <w:szCs w:val="20"/>
        </w:rPr>
        <w:t>Project Update: Analysis of System Alternatives</w:t>
      </w:r>
    </w:p>
    <w:p w14:paraId="64290B3E" w14:textId="0358E270" w:rsidR="00EE7281" w:rsidRDefault="00EE7281" w:rsidP="001D73FD">
      <w:pPr>
        <w:pStyle w:val="ListParagraph"/>
        <w:numPr>
          <w:ilvl w:val="0"/>
          <w:numId w:val="28"/>
        </w:numPr>
        <w:rPr>
          <w:rFonts w:ascii="Arial" w:hAnsi="Arial" w:cs="Arial"/>
          <w:sz w:val="20"/>
          <w:szCs w:val="20"/>
        </w:rPr>
      </w:pPr>
      <w:r>
        <w:rPr>
          <w:rFonts w:ascii="Arial" w:hAnsi="Arial" w:cs="Arial"/>
          <w:sz w:val="20"/>
          <w:szCs w:val="20"/>
        </w:rPr>
        <w:t>Project Update: System-Wide Cost Estimates</w:t>
      </w:r>
    </w:p>
    <w:p w14:paraId="03F38C80" w14:textId="6E90FC03" w:rsidR="00EE7281" w:rsidRDefault="00EE7281" w:rsidP="001D73FD">
      <w:pPr>
        <w:pStyle w:val="ListParagraph"/>
        <w:numPr>
          <w:ilvl w:val="0"/>
          <w:numId w:val="28"/>
        </w:numPr>
        <w:rPr>
          <w:rFonts w:ascii="Arial" w:hAnsi="Arial" w:cs="Arial"/>
          <w:sz w:val="20"/>
          <w:szCs w:val="20"/>
        </w:rPr>
      </w:pPr>
      <w:r>
        <w:rPr>
          <w:rFonts w:ascii="Arial" w:hAnsi="Arial" w:cs="Arial"/>
          <w:sz w:val="20"/>
          <w:szCs w:val="20"/>
        </w:rPr>
        <w:t>Project Update: Policy and Investigation Recommendations</w:t>
      </w:r>
    </w:p>
    <w:p w14:paraId="4B20E2AB" w14:textId="4B864A2B" w:rsidR="00EE7281" w:rsidRDefault="00EE7281" w:rsidP="001D73FD">
      <w:pPr>
        <w:pStyle w:val="ListParagraph"/>
        <w:numPr>
          <w:ilvl w:val="0"/>
          <w:numId w:val="28"/>
        </w:numPr>
        <w:rPr>
          <w:rFonts w:ascii="Arial" w:hAnsi="Arial" w:cs="Arial"/>
          <w:sz w:val="20"/>
          <w:szCs w:val="20"/>
        </w:rPr>
      </w:pPr>
      <w:r>
        <w:rPr>
          <w:rFonts w:ascii="Arial" w:hAnsi="Arial" w:cs="Arial"/>
          <w:sz w:val="20"/>
          <w:szCs w:val="20"/>
        </w:rPr>
        <w:t>Project Update: Rates &amp; Charges</w:t>
      </w:r>
    </w:p>
    <w:p w14:paraId="3A0143DA" w14:textId="3378B477" w:rsidR="001D73FD" w:rsidRPr="001D73FD" w:rsidRDefault="001D73FD" w:rsidP="001D73FD">
      <w:pPr>
        <w:pStyle w:val="ListParagraph"/>
        <w:numPr>
          <w:ilvl w:val="0"/>
          <w:numId w:val="28"/>
        </w:numPr>
        <w:rPr>
          <w:rFonts w:ascii="Arial" w:hAnsi="Arial" w:cs="Arial"/>
          <w:sz w:val="20"/>
          <w:szCs w:val="20"/>
        </w:rPr>
      </w:pPr>
      <w:r w:rsidRPr="001D73FD">
        <w:rPr>
          <w:rFonts w:ascii="Arial" w:hAnsi="Arial" w:cs="Arial"/>
          <w:sz w:val="20"/>
          <w:szCs w:val="20"/>
        </w:rPr>
        <w:t>Next Steps</w:t>
      </w:r>
    </w:p>
    <w:p w14:paraId="2FD6DD92" w14:textId="2085B298" w:rsidR="00174854" w:rsidRDefault="00174854" w:rsidP="00174854">
      <w:pPr>
        <w:rPr>
          <w:rFonts w:ascii="Arial" w:hAnsi="Arial" w:cs="Arial"/>
          <w:sz w:val="20"/>
          <w:szCs w:val="20"/>
        </w:rPr>
      </w:pPr>
      <w:r>
        <w:rPr>
          <w:rFonts w:ascii="Arial" w:hAnsi="Arial" w:cs="Arial"/>
          <w:sz w:val="20"/>
          <w:szCs w:val="20"/>
        </w:rPr>
        <w:t xml:space="preserve">Members of the </w:t>
      </w:r>
      <w:r w:rsidR="00BB472F">
        <w:rPr>
          <w:rFonts w:ascii="Arial" w:hAnsi="Arial" w:cs="Arial"/>
          <w:sz w:val="20"/>
          <w:szCs w:val="20"/>
        </w:rPr>
        <w:t>TASP AC</w:t>
      </w:r>
      <w:r>
        <w:rPr>
          <w:rFonts w:ascii="Arial" w:hAnsi="Arial" w:cs="Arial"/>
          <w:sz w:val="20"/>
          <w:szCs w:val="20"/>
        </w:rPr>
        <w:t xml:space="preserve"> asked questions and provided feedback throughout the presentation. These questions, comments, and responses are organized by agenda item in the following sections.</w:t>
      </w:r>
    </w:p>
    <w:p w14:paraId="57C582D2" w14:textId="4E2AF21D" w:rsidR="00B8134D" w:rsidRDefault="00123BB2" w:rsidP="00FA030B">
      <w:pPr>
        <w:rPr>
          <w:rFonts w:ascii="Arial" w:hAnsi="Arial" w:cs="Arial"/>
          <w:b/>
          <w:color w:val="001999"/>
        </w:rPr>
      </w:pPr>
      <w:r>
        <w:rPr>
          <w:rFonts w:ascii="Arial" w:hAnsi="Arial" w:cs="Arial"/>
          <w:b/>
          <w:color w:val="001999"/>
        </w:rPr>
        <w:t>Since we last met…</w:t>
      </w:r>
    </w:p>
    <w:p w14:paraId="4ABF81D7" w14:textId="771BAA7E" w:rsidR="00BB472F" w:rsidRDefault="00123BB2" w:rsidP="00FA030B">
      <w:pPr>
        <w:rPr>
          <w:rFonts w:ascii="Arial" w:hAnsi="Arial" w:cs="Arial"/>
          <w:sz w:val="20"/>
          <w:szCs w:val="20"/>
        </w:rPr>
      </w:pPr>
      <w:r>
        <w:rPr>
          <w:rFonts w:ascii="Arial" w:hAnsi="Arial" w:cs="Arial"/>
          <w:sz w:val="20"/>
          <w:szCs w:val="20"/>
        </w:rPr>
        <w:t xml:space="preserve">This portion of the presentation focused on general project updates since </w:t>
      </w:r>
      <w:r w:rsidR="000E49A9">
        <w:rPr>
          <w:rFonts w:ascii="Arial" w:hAnsi="Arial" w:cs="Arial"/>
          <w:sz w:val="20"/>
          <w:szCs w:val="20"/>
        </w:rPr>
        <w:t>March</w:t>
      </w:r>
      <w:r>
        <w:rPr>
          <w:rFonts w:ascii="Arial" w:hAnsi="Arial" w:cs="Arial"/>
          <w:sz w:val="20"/>
          <w:szCs w:val="20"/>
        </w:rPr>
        <w:t xml:space="preserve">. Zach DeVeau, Kimley-Horn, noted that </w:t>
      </w:r>
      <w:r w:rsidR="002E512C">
        <w:rPr>
          <w:rFonts w:ascii="Arial" w:hAnsi="Arial" w:cs="Arial"/>
          <w:sz w:val="20"/>
          <w:szCs w:val="20"/>
        </w:rPr>
        <w:t xml:space="preserve">all </w:t>
      </w:r>
      <w:r w:rsidR="00445163">
        <w:rPr>
          <w:rFonts w:ascii="Arial" w:hAnsi="Arial" w:cs="Arial"/>
          <w:sz w:val="20"/>
          <w:szCs w:val="20"/>
        </w:rPr>
        <w:t>TASP tasks are either complete or underway</w:t>
      </w:r>
      <w:r>
        <w:rPr>
          <w:rFonts w:ascii="Arial" w:hAnsi="Arial" w:cs="Arial"/>
          <w:sz w:val="20"/>
          <w:szCs w:val="20"/>
        </w:rPr>
        <w:t xml:space="preserve">. There were no questions or comments during this </w:t>
      </w:r>
      <w:r w:rsidR="008824D1">
        <w:rPr>
          <w:rFonts w:ascii="Arial" w:hAnsi="Arial" w:cs="Arial"/>
          <w:sz w:val="20"/>
          <w:szCs w:val="20"/>
        </w:rPr>
        <w:t>portion</w:t>
      </w:r>
      <w:r w:rsidR="00824AA3">
        <w:rPr>
          <w:rFonts w:ascii="Arial" w:hAnsi="Arial" w:cs="Arial"/>
          <w:sz w:val="20"/>
          <w:szCs w:val="20"/>
        </w:rPr>
        <w:t>.</w:t>
      </w:r>
    </w:p>
    <w:p w14:paraId="6B11A7EB" w14:textId="77777777" w:rsidR="001520A1" w:rsidRDefault="001520A1" w:rsidP="00FA030B">
      <w:pPr>
        <w:rPr>
          <w:rFonts w:ascii="Arial" w:hAnsi="Arial" w:cs="Arial"/>
          <w:b/>
          <w:color w:val="001999"/>
        </w:rPr>
      </w:pPr>
      <w:r w:rsidRPr="001520A1">
        <w:rPr>
          <w:rFonts w:ascii="Arial" w:hAnsi="Arial" w:cs="Arial"/>
          <w:b/>
          <w:color w:val="001999"/>
        </w:rPr>
        <w:t>Project Update: Economic Impact Study</w:t>
      </w:r>
    </w:p>
    <w:p w14:paraId="0618C220" w14:textId="4B8120D1" w:rsidR="007A5A8B" w:rsidRPr="007A5A8B" w:rsidRDefault="00123BB2" w:rsidP="00445163">
      <w:pPr>
        <w:rPr>
          <w:rFonts w:ascii="Arial" w:hAnsi="Arial" w:cs="Arial"/>
          <w:sz w:val="20"/>
          <w:szCs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00CB3B54">
        <w:rPr>
          <w:rFonts w:ascii="Arial" w:hAnsi="Arial" w:cs="Arial"/>
          <w:sz w:val="20"/>
          <w:szCs w:val="20"/>
        </w:rPr>
        <w:t xml:space="preserve">the </w:t>
      </w:r>
      <w:r w:rsidR="00445163">
        <w:rPr>
          <w:rFonts w:ascii="Arial" w:hAnsi="Arial" w:cs="Arial"/>
          <w:sz w:val="20"/>
          <w:szCs w:val="20"/>
        </w:rPr>
        <w:t xml:space="preserve">completion of the </w:t>
      </w:r>
      <w:r w:rsidR="00CB3B54">
        <w:rPr>
          <w:rFonts w:ascii="Arial" w:hAnsi="Arial" w:cs="Arial"/>
          <w:sz w:val="20"/>
          <w:szCs w:val="20"/>
        </w:rPr>
        <w:t>Economic Impact Study. Zach DeVeau, Kimley-Horn</w:t>
      </w:r>
      <w:r w:rsidR="005C2508">
        <w:rPr>
          <w:rFonts w:ascii="Arial" w:hAnsi="Arial" w:cs="Arial"/>
          <w:sz w:val="20"/>
          <w:szCs w:val="20"/>
        </w:rPr>
        <w:t xml:space="preserve">, </w:t>
      </w:r>
      <w:r w:rsidR="00461CBB">
        <w:rPr>
          <w:rFonts w:ascii="Arial" w:hAnsi="Arial" w:cs="Arial"/>
          <w:sz w:val="20"/>
          <w:szCs w:val="20"/>
        </w:rPr>
        <w:t>stated that final deliverables are complete and posted to the project website, including individual airport deliverables such as brochures and PowerPoints. John Black, Smyrna Airport, stated that</w:t>
      </w:r>
      <w:r w:rsidR="005E7479">
        <w:rPr>
          <w:rFonts w:ascii="Arial" w:hAnsi="Arial" w:cs="Arial"/>
          <w:sz w:val="20"/>
          <w:szCs w:val="20"/>
        </w:rPr>
        <w:t xml:space="preserve"> the individual airport deliverables for Smyrna Airport have been very helpful.</w:t>
      </w:r>
      <w:r w:rsidR="00461CBB">
        <w:rPr>
          <w:rFonts w:ascii="Arial" w:hAnsi="Arial" w:cs="Arial"/>
          <w:sz w:val="20"/>
          <w:szCs w:val="20"/>
        </w:rPr>
        <w:t xml:space="preserve"> </w:t>
      </w:r>
      <w:r w:rsidR="005E7479">
        <w:rPr>
          <w:rFonts w:ascii="Arial" w:hAnsi="Arial" w:cs="Arial"/>
          <w:sz w:val="20"/>
          <w:szCs w:val="20"/>
        </w:rPr>
        <w:t>H</w:t>
      </w:r>
      <w:r w:rsidR="00461CBB">
        <w:rPr>
          <w:rFonts w:ascii="Arial" w:hAnsi="Arial" w:cs="Arial"/>
          <w:sz w:val="20"/>
          <w:szCs w:val="20"/>
        </w:rPr>
        <w:t xml:space="preserve">e </w:t>
      </w:r>
      <w:r w:rsidR="000A7847">
        <w:rPr>
          <w:rFonts w:ascii="Arial" w:hAnsi="Arial" w:cs="Arial"/>
          <w:sz w:val="20"/>
          <w:szCs w:val="20"/>
        </w:rPr>
        <w:t xml:space="preserve">further stated that he </w:t>
      </w:r>
      <w:r w:rsidR="00461CBB">
        <w:rPr>
          <w:rFonts w:ascii="Arial" w:hAnsi="Arial" w:cs="Arial"/>
          <w:sz w:val="20"/>
          <w:szCs w:val="20"/>
        </w:rPr>
        <w:t xml:space="preserve">has already used </w:t>
      </w:r>
      <w:r w:rsidR="005E7479">
        <w:rPr>
          <w:rFonts w:ascii="Arial" w:hAnsi="Arial" w:cs="Arial"/>
          <w:sz w:val="20"/>
          <w:szCs w:val="20"/>
        </w:rPr>
        <w:t>the findings from the study to secure a local grant</w:t>
      </w:r>
      <w:r w:rsidR="000A7847">
        <w:rPr>
          <w:rFonts w:ascii="Arial" w:hAnsi="Arial" w:cs="Arial"/>
          <w:sz w:val="20"/>
          <w:szCs w:val="20"/>
        </w:rPr>
        <w:t xml:space="preserve"> for $750,000</w:t>
      </w:r>
      <w:r w:rsidR="005E7479">
        <w:rPr>
          <w:rFonts w:ascii="Arial" w:hAnsi="Arial" w:cs="Arial"/>
          <w:sz w:val="20"/>
          <w:szCs w:val="20"/>
        </w:rPr>
        <w:t xml:space="preserve"> </w:t>
      </w:r>
      <w:r w:rsidR="00052F08">
        <w:rPr>
          <w:rFonts w:ascii="Arial" w:hAnsi="Arial" w:cs="Arial"/>
          <w:sz w:val="20"/>
          <w:szCs w:val="20"/>
        </w:rPr>
        <w:t>and encouraged other airports to use the findings as well.</w:t>
      </w:r>
      <w:r w:rsidR="00EF08B8" w:rsidRPr="00EF08B8">
        <w:t xml:space="preserve"> </w:t>
      </w:r>
      <w:r w:rsidR="00EF08B8" w:rsidRPr="00EF08B8">
        <w:rPr>
          <w:rFonts w:ascii="Arial" w:hAnsi="Arial" w:cs="Arial"/>
          <w:sz w:val="20"/>
          <w:szCs w:val="20"/>
        </w:rPr>
        <w:t xml:space="preserve">Amy </w:t>
      </w:r>
      <w:proofErr w:type="spellStart"/>
      <w:r w:rsidR="00EF08B8" w:rsidRPr="00EF08B8">
        <w:rPr>
          <w:rFonts w:ascii="Arial" w:hAnsi="Arial" w:cs="Arial"/>
          <w:sz w:val="20"/>
          <w:szCs w:val="20"/>
        </w:rPr>
        <w:t>Kosanovic</w:t>
      </w:r>
      <w:proofErr w:type="spellEnd"/>
      <w:r w:rsidR="00EF08B8" w:rsidRPr="00EF08B8">
        <w:rPr>
          <w:rFonts w:ascii="Arial" w:hAnsi="Arial" w:cs="Arial"/>
          <w:sz w:val="20"/>
          <w:szCs w:val="20"/>
        </w:rPr>
        <w:t>, TDOT Freight Planning</w:t>
      </w:r>
      <w:r w:rsidR="00EF08B8">
        <w:rPr>
          <w:rFonts w:ascii="Arial" w:hAnsi="Arial" w:cs="Arial"/>
          <w:sz w:val="20"/>
          <w:szCs w:val="20"/>
        </w:rPr>
        <w:t>, also noted that she has used the findings from the Economic Impact Study in internal and external outreach meetings.</w:t>
      </w:r>
    </w:p>
    <w:p w14:paraId="6B610204" w14:textId="6F8CDC9F" w:rsidR="00E51290" w:rsidRDefault="00E51290" w:rsidP="00FA030B">
      <w:pPr>
        <w:rPr>
          <w:rFonts w:ascii="Arial" w:hAnsi="Arial" w:cs="Arial"/>
          <w:b/>
          <w:color w:val="001999"/>
        </w:rPr>
      </w:pPr>
      <w:r w:rsidRPr="00E51290">
        <w:rPr>
          <w:rFonts w:ascii="Arial" w:hAnsi="Arial" w:cs="Arial"/>
          <w:b/>
          <w:color w:val="001999"/>
        </w:rPr>
        <w:t>Project Update: Future System Performance</w:t>
      </w:r>
    </w:p>
    <w:p w14:paraId="70CAC835" w14:textId="3EF215D6" w:rsidR="00745EBD" w:rsidRDefault="00483A26" w:rsidP="00FA030B">
      <w:pPr>
        <w:rPr>
          <w:rFonts w:ascii="Arial" w:hAnsi="Arial" w:cs="Arial"/>
          <w:sz w:val="20"/>
          <w:szCs w:val="20"/>
        </w:rPr>
      </w:pPr>
      <w:r w:rsidRPr="00123BB2">
        <w:rPr>
          <w:rFonts w:ascii="Arial" w:hAnsi="Arial" w:cs="Arial"/>
          <w:sz w:val="20"/>
          <w:szCs w:val="20"/>
        </w:rPr>
        <w:t>This</w:t>
      </w:r>
      <w:r>
        <w:rPr>
          <w:rFonts w:ascii="Arial" w:hAnsi="Arial" w:cs="Arial"/>
          <w:sz w:val="20"/>
          <w:szCs w:val="20"/>
        </w:rPr>
        <w:t xml:space="preserve"> portion of the presentation provided an overview of </w:t>
      </w:r>
      <w:r w:rsidR="005F4D54" w:rsidRPr="005F4D54">
        <w:rPr>
          <w:rFonts w:ascii="Arial" w:hAnsi="Arial" w:cs="Arial"/>
          <w:sz w:val="20"/>
          <w:szCs w:val="20"/>
        </w:rPr>
        <w:t>Chapter 8: Future System Performance</w:t>
      </w:r>
      <w:r w:rsidR="005F4D54">
        <w:rPr>
          <w:rFonts w:ascii="Arial" w:hAnsi="Arial" w:cs="Arial"/>
          <w:sz w:val="20"/>
          <w:szCs w:val="20"/>
        </w:rPr>
        <w:t xml:space="preserve">, which </w:t>
      </w:r>
      <w:r w:rsidR="001352B2">
        <w:rPr>
          <w:rFonts w:ascii="Arial" w:hAnsi="Arial" w:cs="Arial"/>
          <w:sz w:val="20"/>
          <w:szCs w:val="20"/>
        </w:rPr>
        <w:t>had previously been provided to the TASP AC</w:t>
      </w:r>
      <w:r>
        <w:rPr>
          <w:rFonts w:ascii="Arial" w:hAnsi="Arial" w:cs="Arial"/>
          <w:sz w:val="20"/>
          <w:szCs w:val="20"/>
        </w:rPr>
        <w:t xml:space="preserve">. Zach DeVeau, Kimley-Horn, </w:t>
      </w:r>
      <w:r w:rsidR="00EE761B">
        <w:rPr>
          <w:rFonts w:ascii="Arial" w:hAnsi="Arial" w:cs="Arial"/>
          <w:sz w:val="20"/>
          <w:szCs w:val="20"/>
        </w:rPr>
        <w:t>provided example findings from Goal #1 Performance Measure (PM), “</w:t>
      </w:r>
      <w:r w:rsidR="00EE761B" w:rsidRPr="00EE761B">
        <w:rPr>
          <w:rFonts w:ascii="Arial" w:hAnsi="Arial" w:cs="Arial"/>
          <w:sz w:val="20"/>
          <w:szCs w:val="20"/>
        </w:rPr>
        <w:t>Percent of airports meeting the airport pavement management system (APMS) objective – Runways &gt; 65</w:t>
      </w:r>
      <w:r w:rsidR="00EE761B">
        <w:rPr>
          <w:rFonts w:ascii="Arial" w:hAnsi="Arial" w:cs="Arial"/>
          <w:sz w:val="20"/>
          <w:szCs w:val="20"/>
        </w:rPr>
        <w:t xml:space="preserve">,” and Goal #2 PM </w:t>
      </w:r>
      <w:r w:rsidR="00712400">
        <w:rPr>
          <w:rFonts w:ascii="Arial" w:hAnsi="Arial" w:cs="Arial"/>
          <w:sz w:val="20"/>
          <w:szCs w:val="20"/>
        </w:rPr>
        <w:t>“</w:t>
      </w:r>
      <w:r w:rsidR="00712400" w:rsidRPr="00712400">
        <w:rPr>
          <w:rFonts w:ascii="Arial" w:hAnsi="Arial" w:cs="Arial"/>
          <w:sz w:val="20"/>
          <w:szCs w:val="20"/>
        </w:rPr>
        <w:t xml:space="preserve">Percent </w:t>
      </w:r>
      <w:r w:rsidR="00712400" w:rsidRPr="00712400">
        <w:rPr>
          <w:rFonts w:ascii="Arial" w:hAnsi="Arial" w:cs="Arial"/>
          <w:sz w:val="20"/>
          <w:szCs w:val="20"/>
        </w:rPr>
        <w:br/>
        <w:t>of area and population within a 45-minute drive to any Tennessee commercial service airport.</w:t>
      </w:r>
      <w:r w:rsidR="00712400">
        <w:rPr>
          <w:rFonts w:ascii="Arial" w:hAnsi="Arial" w:cs="Arial"/>
          <w:sz w:val="20"/>
          <w:szCs w:val="20"/>
        </w:rPr>
        <w:t>” There were no questions or comments during this portion.</w:t>
      </w:r>
    </w:p>
    <w:p w14:paraId="6040677D" w14:textId="44D3E42A" w:rsidR="00712400" w:rsidRDefault="00712400" w:rsidP="00712400">
      <w:pPr>
        <w:rPr>
          <w:rFonts w:ascii="Arial" w:hAnsi="Arial" w:cs="Arial"/>
          <w:b/>
          <w:color w:val="001999"/>
        </w:rPr>
      </w:pPr>
      <w:r w:rsidRPr="00E51290">
        <w:rPr>
          <w:rFonts w:ascii="Arial" w:hAnsi="Arial" w:cs="Arial"/>
          <w:b/>
          <w:color w:val="001999"/>
        </w:rPr>
        <w:t xml:space="preserve">Project Update: </w:t>
      </w:r>
      <w:r>
        <w:rPr>
          <w:rFonts w:ascii="Arial" w:hAnsi="Arial" w:cs="Arial"/>
          <w:b/>
          <w:color w:val="001999"/>
        </w:rPr>
        <w:t>Analysis of System Alternatives</w:t>
      </w:r>
    </w:p>
    <w:p w14:paraId="683C9A37" w14:textId="7CF80C37" w:rsidR="00712400" w:rsidRDefault="00712400" w:rsidP="00FA030B">
      <w:pPr>
        <w:rPr>
          <w:rFonts w:ascii="Arial" w:hAnsi="Arial" w:cs="Arial"/>
          <w:sz w:val="20"/>
          <w:szCs w:val="20"/>
        </w:rPr>
      </w:pPr>
      <w:r>
        <w:rPr>
          <w:rFonts w:ascii="Arial" w:hAnsi="Arial" w:cs="Arial"/>
          <w:sz w:val="20"/>
          <w:szCs w:val="20"/>
        </w:rPr>
        <w:t xml:space="preserve">This portion of the presentation provided an overview of </w:t>
      </w:r>
      <w:r w:rsidR="001273A1" w:rsidRPr="001273A1">
        <w:rPr>
          <w:rFonts w:ascii="Arial" w:hAnsi="Arial" w:cs="Arial"/>
          <w:sz w:val="20"/>
          <w:szCs w:val="20"/>
        </w:rPr>
        <w:t>Chapter 9: Analysis of System Alternative</w:t>
      </w:r>
      <w:r w:rsidR="001273A1">
        <w:rPr>
          <w:rFonts w:ascii="Arial" w:hAnsi="Arial" w:cs="Arial"/>
          <w:sz w:val="20"/>
          <w:szCs w:val="20"/>
        </w:rPr>
        <w:t xml:space="preserve">s, which is forthcoming to the TASP AC. Zach DeVeau, Kimley-Horn, provided an overview of the Chapter’s “What-If” Scenarios, </w:t>
      </w:r>
      <w:r w:rsidR="002E1084">
        <w:rPr>
          <w:rFonts w:ascii="Arial" w:hAnsi="Arial" w:cs="Arial"/>
          <w:sz w:val="20"/>
          <w:szCs w:val="20"/>
        </w:rPr>
        <w:t xml:space="preserve">as well as the perspectives </w:t>
      </w:r>
      <w:r w:rsidR="00CB5B02">
        <w:rPr>
          <w:rFonts w:ascii="Arial" w:hAnsi="Arial" w:cs="Arial"/>
          <w:sz w:val="20"/>
          <w:szCs w:val="20"/>
        </w:rPr>
        <w:t xml:space="preserve">from which </w:t>
      </w:r>
      <w:r w:rsidR="002E1084">
        <w:rPr>
          <w:rFonts w:ascii="Arial" w:hAnsi="Arial" w:cs="Arial"/>
          <w:sz w:val="20"/>
          <w:szCs w:val="20"/>
        </w:rPr>
        <w:t>these scenarios would be considered</w:t>
      </w:r>
      <w:r w:rsidR="00CB5B02">
        <w:rPr>
          <w:rFonts w:ascii="Arial" w:hAnsi="Arial" w:cs="Arial"/>
          <w:sz w:val="20"/>
          <w:szCs w:val="20"/>
        </w:rPr>
        <w:t>.</w:t>
      </w:r>
      <w:r w:rsidR="002E1084">
        <w:rPr>
          <w:rFonts w:ascii="Arial" w:hAnsi="Arial" w:cs="Arial"/>
          <w:sz w:val="20"/>
          <w:szCs w:val="20"/>
        </w:rPr>
        <w:t xml:space="preserve"> </w:t>
      </w:r>
      <w:r w:rsidR="00CB5B02">
        <w:rPr>
          <w:rFonts w:ascii="Arial" w:hAnsi="Arial" w:cs="Arial"/>
          <w:sz w:val="20"/>
          <w:szCs w:val="20"/>
        </w:rPr>
        <w:t>E</w:t>
      </w:r>
      <w:r w:rsidR="002E1084">
        <w:rPr>
          <w:rFonts w:ascii="Arial" w:hAnsi="Arial" w:cs="Arial"/>
          <w:sz w:val="20"/>
          <w:szCs w:val="20"/>
        </w:rPr>
        <w:t>xample What-If Scenarios include “</w:t>
      </w:r>
      <w:r w:rsidR="00CB6FF1">
        <w:rPr>
          <w:rFonts w:ascii="Arial" w:hAnsi="Arial" w:cs="Arial"/>
          <w:sz w:val="20"/>
          <w:szCs w:val="20"/>
        </w:rPr>
        <w:t>What if t</w:t>
      </w:r>
      <w:r w:rsidR="00CB6FF1" w:rsidRPr="00CB6FF1">
        <w:rPr>
          <w:rFonts w:ascii="Arial" w:hAnsi="Arial" w:cs="Arial"/>
          <w:sz w:val="20"/>
          <w:szCs w:val="20"/>
        </w:rPr>
        <w:t>he number of commercial service passengers continue to grow at a steady pace?</w:t>
      </w:r>
      <w:r w:rsidR="00CB6FF1">
        <w:rPr>
          <w:rFonts w:ascii="Arial" w:hAnsi="Arial" w:cs="Arial"/>
          <w:sz w:val="20"/>
          <w:szCs w:val="20"/>
        </w:rPr>
        <w:t>” and “What if a</w:t>
      </w:r>
      <w:r w:rsidR="00CB6FF1" w:rsidRPr="00CB6FF1">
        <w:rPr>
          <w:rFonts w:ascii="Arial" w:hAnsi="Arial" w:cs="Arial"/>
          <w:sz w:val="20"/>
          <w:szCs w:val="20"/>
        </w:rPr>
        <w:t>irports that need to expand their facilities to meet growing aviation demand are constrained by surrounding land uses?</w:t>
      </w:r>
      <w:r w:rsidR="00CB6FF1">
        <w:rPr>
          <w:rFonts w:ascii="Arial" w:hAnsi="Arial" w:cs="Arial"/>
          <w:sz w:val="20"/>
          <w:szCs w:val="20"/>
        </w:rPr>
        <w:t>” There were no questions or comments during this portion.</w:t>
      </w:r>
    </w:p>
    <w:p w14:paraId="0A5B00F2" w14:textId="34906E2C" w:rsidR="00C01DB7" w:rsidRDefault="00C01DB7" w:rsidP="00C01DB7">
      <w:pPr>
        <w:rPr>
          <w:rFonts w:ascii="Arial" w:hAnsi="Arial" w:cs="Arial"/>
          <w:b/>
          <w:color w:val="001999"/>
        </w:rPr>
      </w:pPr>
      <w:r w:rsidRPr="00E51290">
        <w:rPr>
          <w:rFonts w:ascii="Arial" w:hAnsi="Arial" w:cs="Arial"/>
          <w:b/>
          <w:color w:val="001999"/>
        </w:rPr>
        <w:t xml:space="preserve">Project Update: </w:t>
      </w:r>
      <w:r>
        <w:rPr>
          <w:rFonts w:ascii="Arial" w:hAnsi="Arial" w:cs="Arial"/>
          <w:b/>
          <w:color w:val="001999"/>
        </w:rPr>
        <w:t>System-Wide Cost Estimates</w:t>
      </w:r>
    </w:p>
    <w:p w14:paraId="744AC3A5" w14:textId="377F82B5" w:rsidR="00CB6FF1" w:rsidRDefault="00C01DB7" w:rsidP="00FA030B">
      <w:pPr>
        <w:rPr>
          <w:rFonts w:ascii="Arial" w:hAnsi="Arial" w:cs="Arial"/>
          <w:sz w:val="20"/>
          <w:szCs w:val="20"/>
        </w:rPr>
      </w:pPr>
      <w:r>
        <w:rPr>
          <w:rFonts w:ascii="Arial" w:hAnsi="Arial" w:cs="Arial"/>
          <w:sz w:val="20"/>
          <w:szCs w:val="20"/>
        </w:rPr>
        <w:t xml:space="preserve">This portion of the presentation provided an overview of Chapter 10: </w:t>
      </w:r>
      <w:r w:rsidR="006C449F" w:rsidRPr="006C449F">
        <w:rPr>
          <w:rFonts w:ascii="Arial" w:hAnsi="Arial" w:cs="Arial"/>
          <w:sz w:val="20"/>
          <w:szCs w:val="20"/>
        </w:rPr>
        <w:t>System-Wide Cost Estimate and Implementation Plan</w:t>
      </w:r>
      <w:r w:rsidR="00EF08B8">
        <w:rPr>
          <w:rFonts w:ascii="Arial" w:hAnsi="Arial" w:cs="Arial"/>
          <w:sz w:val="20"/>
          <w:szCs w:val="20"/>
        </w:rPr>
        <w:t xml:space="preserve">, which is forthcoming to the TASP AC. </w:t>
      </w:r>
      <w:r w:rsidR="00CD5115">
        <w:rPr>
          <w:rFonts w:ascii="Arial" w:hAnsi="Arial" w:cs="Arial"/>
          <w:sz w:val="20"/>
          <w:szCs w:val="20"/>
        </w:rPr>
        <w:t xml:space="preserve">Zach DeVeau, Kimley-Horn, provided an overview of the Chapter, including how the cost estimates were developed. Projects were suggested on an airport-by-airport basis, based on future system performance and facility and service objective (F&amp;SO) </w:t>
      </w:r>
      <w:r w:rsidR="00CD5115">
        <w:rPr>
          <w:rFonts w:ascii="Arial" w:hAnsi="Arial" w:cs="Arial"/>
          <w:sz w:val="20"/>
          <w:szCs w:val="20"/>
        </w:rPr>
        <w:lastRenderedPageBreak/>
        <w:t>performance, with duplicates removed for system-wide cost estimates.</w:t>
      </w:r>
      <w:r w:rsidR="001138E8">
        <w:rPr>
          <w:rFonts w:ascii="Arial" w:hAnsi="Arial" w:cs="Arial"/>
          <w:sz w:val="20"/>
          <w:szCs w:val="20"/>
        </w:rPr>
        <w:t xml:space="preserve"> TASP cost estimates are </w:t>
      </w:r>
      <w:r w:rsidR="002D3564">
        <w:rPr>
          <w:rFonts w:ascii="Arial" w:hAnsi="Arial" w:cs="Arial"/>
          <w:i/>
          <w:iCs/>
          <w:sz w:val="20"/>
          <w:szCs w:val="20"/>
        </w:rPr>
        <w:t>not</w:t>
      </w:r>
      <w:r w:rsidR="002D3564">
        <w:rPr>
          <w:rFonts w:ascii="Arial" w:hAnsi="Arial" w:cs="Arial"/>
          <w:sz w:val="20"/>
          <w:szCs w:val="20"/>
        </w:rPr>
        <w:t xml:space="preserve"> based on statewide and individual ACIPs and are developed entirely independently of the ACIP process.</w:t>
      </w:r>
    </w:p>
    <w:p w14:paraId="31C62B34" w14:textId="4EDD3FB8" w:rsidR="002D3564" w:rsidRDefault="007D582D" w:rsidP="00FA030B">
      <w:pPr>
        <w:rPr>
          <w:rFonts w:ascii="Arial" w:hAnsi="Arial" w:cs="Arial"/>
          <w:sz w:val="20"/>
          <w:szCs w:val="20"/>
        </w:rPr>
      </w:pPr>
      <w:r>
        <w:rPr>
          <w:rFonts w:ascii="Arial" w:hAnsi="Arial" w:cs="Arial"/>
          <w:sz w:val="20"/>
          <w:szCs w:val="20"/>
        </w:rPr>
        <w:t xml:space="preserve">John Black, Smyrna Airport, requested additional clarification on how </w:t>
      </w:r>
      <w:r w:rsidR="00817B3F">
        <w:rPr>
          <w:rFonts w:ascii="Arial" w:hAnsi="Arial" w:cs="Arial"/>
          <w:sz w:val="20"/>
          <w:szCs w:val="20"/>
        </w:rPr>
        <w:t xml:space="preserve">individual airport </w:t>
      </w:r>
      <w:r>
        <w:rPr>
          <w:rFonts w:ascii="Arial" w:hAnsi="Arial" w:cs="Arial"/>
          <w:sz w:val="20"/>
          <w:szCs w:val="20"/>
        </w:rPr>
        <w:t>ACIP</w:t>
      </w:r>
      <w:r w:rsidR="00817B3F">
        <w:rPr>
          <w:rFonts w:ascii="Arial" w:hAnsi="Arial" w:cs="Arial"/>
          <w:sz w:val="20"/>
          <w:szCs w:val="20"/>
        </w:rPr>
        <w:t>s</w:t>
      </w:r>
      <w:r>
        <w:rPr>
          <w:rFonts w:ascii="Arial" w:hAnsi="Arial" w:cs="Arial"/>
          <w:sz w:val="20"/>
          <w:szCs w:val="20"/>
        </w:rPr>
        <w:t xml:space="preserve"> w</w:t>
      </w:r>
      <w:r w:rsidR="00817B3F">
        <w:rPr>
          <w:rFonts w:ascii="Arial" w:hAnsi="Arial" w:cs="Arial"/>
          <w:sz w:val="20"/>
          <w:szCs w:val="20"/>
        </w:rPr>
        <w:t>ere</w:t>
      </w:r>
      <w:r>
        <w:rPr>
          <w:rFonts w:ascii="Arial" w:hAnsi="Arial" w:cs="Arial"/>
          <w:sz w:val="20"/>
          <w:szCs w:val="20"/>
        </w:rPr>
        <w:t xml:space="preserve"> incorporated into the Chapter. </w:t>
      </w:r>
      <w:r w:rsidR="00F8236F">
        <w:rPr>
          <w:rFonts w:ascii="Arial" w:hAnsi="Arial" w:cs="Arial"/>
          <w:sz w:val="20"/>
          <w:szCs w:val="20"/>
        </w:rPr>
        <w:t xml:space="preserve">Other TASP AC airport representatives echoed this question. Zach DeVeau, Kimley-Horn, clarified that cost estimates as developed for this Chapter are based only on the findings of the TASP, not </w:t>
      </w:r>
      <w:r w:rsidR="00817B3F">
        <w:rPr>
          <w:rFonts w:ascii="Arial" w:hAnsi="Arial" w:cs="Arial"/>
          <w:sz w:val="20"/>
          <w:szCs w:val="20"/>
        </w:rPr>
        <w:t xml:space="preserve">airport </w:t>
      </w:r>
      <w:r w:rsidR="00F8236F">
        <w:rPr>
          <w:rFonts w:ascii="Arial" w:hAnsi="Arial" w:cs="Arial"/>
          <w:sz w:val="20"/>
          <w:szCs w:val="20"/>
        </w:rPr>
        <w:t>ACIP</w:t>
      </w:r>
      <w:r w:rsidR="00817B3F">
        <w:rPr>
          <w:rFonts w:ascii="Arial" w:hAnsi="Arial" w:cs="Arial"/>
          <w:sz w:val="20"/>
          <w:szCs w:val="20"/>
        </w:rPr>
        <w:t>s</w:t>
      </w:r>
      <w:r w:rsidR="00F8236F">
        <w:rPr>
          <w:rFonts w:ascii="Arial" w:hAnsi="Arial" w:cs="Arial"/>
          <w:sz w:val="20"/>
          <w:szCs w:val="20"/>
        </w:rPr>
        <w:t>. Michelle Frazier, TDOT Aeronautics Division, stated that additional clarification regarding this topic could be provided in the Chapter.</w:t>
      </w:r>
      <w:r w:rsidR="00CC567A">
        <w:rPr>
          <w:rFonts w:ascii="Arial" w:hAnsi="Arial" w:cs="Arial"/>
          <w:sz w:val="20"/>
          <w:szCs w:val="20"/>
        </w:rPr>
        <w:t xml:space="preserve"> </w:t>
      </w:r>
    </w:p>
    <w:p w14:paraId="6C8FDCA8" w14:textId="77777777" w:rsidR="0044588C" w:rsidRDefault="0044588C" w:rsidP="0044588C">
      <w:pPr>
        <w:rPr>
          <w:rFonts w:ascii="Arial" w:hAnsi="Arial" w:cs="Arial"/>
          <w:b/>
          <w:color w:val="001999"/>
        </w:rPr>
      </w:pPr>
      <w:r w:rsidRPr="00E51290">
        <w:rPr>
          <w:rFonts w:ascii="Arial" w:hAnsi="Arial" w:cs="Arial"/>
          <w:b/>
          <w:color w:val="001999"/>
        </w:rPr>
        <w:t xml:space="preserve">Project Update: </w:t>
      </w:r>
      <w:r>
        <w:rPr>
          <w:rFonts w:ascii="Arial" w:hAnsi="Arial" w:cs="Arial"/>
          <w:b/>
          <w:color w:val="001999"/>
        </w:rPr>
        <w:t>Policy and Investigation Recommendations</w:t>
      </w:r>
    </w:p>
    <w:p w14:paraId="5A07ED1A" w14:textId="3CE36B38" w:rsidR="00366FB6" w:rsidRDefault="00366FB6" w:rsidP="00FA030B">
      <w:pPr>
        <w:rPr>
          <w:rFonts w:ascii="Arial" w:hAnsi="Arial" w:cs="Arial"/>
          <w:sz w:val="20"/>
          <w:szCs w:val="20"/>
        </w:rPr>
      </w:pPr>
      <w:r>
        <w:rPr>
          <w:rFonts w:ascii="Arial" w:hAnsi="Arial" w:cs="Arial"/>
          <w:sz w:val="20"/>
          <w:szCs w:val="20"/>
        </w:rPr>
        <w:t xml:space="preserve">This portion of the presentation provided an overview of </w:t>
      </w:r>
      <w:r w:rsidR="002C67E8" w:rsidRPr="002C67E8">
        <w:rPr>
          <w:rFonts w:ascii="Arial" w:hAnsi="Arial" w:cs="Arial"/>
          <w:sz w:val="20"/>
          <w:szCs w:val="20"/>
        </w:rPr>
        <w:t>Chapter 11: Policy and Investigation Recommendations</w:t>
      </w:r>
      <w:r w:rsidR="002C67E8">
        <w:rPr>
          <w:rFonts w:ascii="Arial" w:hAnsi="Arial" w:cs="Arial"/>
          <w:sz w:val="20"/>
          <w:szCs w:val="20"/>
        </w:rPr>
        <w:t xml:space="preserve">, which is forthcoming to the TASP AC. Taylor Filaroski, Kimley-Horn, provided an overview of the Chapter, including the </w:t>
      </w:r>
      <w:r w:rsidR="00F40358">
        <w:rPr>
          <w:rFonts w:ascii="Arial" w:hAnsi="Arial" w:cs="Arial"/>
          <w:sz w:val="20"/>
          <w:szCs w:val="20"/>
        </w:rPr>
        <w:t>policies that were analyzed and the comparison states from which recommendations were developed</w:t>
      </w:r>
      <w:r w:rsidR="00CC567A">
        <w:rPr>
          <w:rFonts w:ascii="Arial" w:hAnsi="Arial" w:cs="Arial"/>
          <w:sz w:val="20"/>
          <w:szCs w:val="20"/>
        </w:rPr>
        <w:t>. There were no questions or comments during this portion.</w:t>
      </w:r>
    </w:p>
    <w:p w14:paraId="7B951204" w14:textId="2848DCC1" w:rsidR="0044588C" w:rsidRDefault="0044588C" w:rsidP="00FA030B">
      <w:pPr>
        <w:rPr>
          <w:rFonts w:ascii="Arial" w:hAnsi="Arial" w:cs="Arial"/>
          <w:b/>
          <w:color w:val="001999"/>
        </w:rPr>
      </w:pPr>
      <w:r w:rsidRPr="00E51290">
        <w:rPr>
          <w:rFonts w:ascii="Arial" w:hAnsi="Arial" w:cs="Arial"/>
          <w:b/>
          <w:color w:val="001999"/>
        </w:rPr>
        <w:t xml:space="preserve">Project Update: </w:t>
      </w:r>
      <w:r>
        <w:rPr>
          <w:rFonts w:ascii="Arial" w:hAnsi="Arial" w:cs="Arial"/>
          <w:b/>
          <w:color w:val="001999"/>
        </w:rPr>
        <w:t>Rates &amp; Charges</w:t>
      </w:r>
    </w:p>
    <w:p w14:paraId="0E49A5D1" w14:textId="3BA0493E" w:rsidR="0044588C" w:rsidRDefault="0044588C" w:rsidP="00FA030B">
      <w:pPr>
        <w:rPr>
          <w:rFonts w:ascii="Arial" w:hAnsi="Arial" w:cs="Arial"/>
          <w:sz w:val="20"/>
          <w:szCs w:val="20"/>
        </w:rPr>
      </w:pPr>
      <w:r w:rsidRPr="0044588C">
        <w:rPr>
          <w:rFonts w:ascii="Arial" w:hAnsi="Arial" w:cs="Arial"/>
          <w:sz w:val="20"/>
          <w:szCs w:val="20"/>
        </w:rPr>
        <w:t>This</w:t>
      </w:r>
      <w:r>
        <w:rPr>
          <w:rFonts w:ascii="Arial" w:hAnsi="Arial" w:cs="Arial"/>
          <w:sz w:val="20"/>
          <w:szCs w:val="20"/>
        </w:rPr>
        <w:t xml:space="preserve"> portion of the presentation provided an overview of the Rates &amp; Charges Chapter, which is forthcoming to the TASP AC. Taylor Filaroski, Kimley-Horn, provided an overview of the Chapter, including the Rates &amp; Charges Survey, </w:t>
      </w:r>
      <w:r w:rsidR="00FF5E92">
        <w:rPr>
          <w:rFonts w:ascii="Arial" w:hAnsi="Arial" w:cs="Arial"/>
          <w:sz w:val="20"/>
          <w:szCs w:val="20"/>
        </w:rPr>
        <w:t xml:space="preserve">sections of rates and charges that were analyzed for the Chapter, and some initial findings. </w:t>
      </w:r>
    </w:p>
    <w:p w14:paraId="0F269489" w14:textId="532A2B06" w:rsidR="00FF5E92" w:rsidRDefault="00FF5E92" w:rsidP="00FA030B">
      <w:pPr>
        <w:rPr>
          <w:rFonts w:ascii="Arial" w:hAnsi="Arial" w:cs="Arial"/>
          <w:sz w:val="20"/>
          <w:szCs w:val="20"/>
        </w:rPr>
      </w:pPr>
      <w:r>
        <w:rPr>
          <w:rFonts w:ascii="Arial" w:hAnsi="Arial" w:cs="Arial"/>
          <w:sz w:val="20"/>
          <w:szCs w:val="20"/>
        </w:rPr>
        <w:t xml:space="preserve">George Huddleston, </w:t>
      </w:r>
      <w:r w:rsidR="00761CE5" w:rsidRPr="00761CE5">
        <w:rPr>
          <w:rFonts w:ascii="Arial" w:hAnsi="Arial" w:cs="Arial"/>
          <w:sz w:val="20"/>
          <w:szCs w:val="20"/>
        </w:rPr>
        <w:t>Tennessee Aeronautics Commission</w:t>
      </w:r>
      <w:r w:rsidR="00761CE5">
        <w:rPr>
          <w:rFonts w:ascii="Arial" w:hAnsi="Arial" w:cs="Arial"/>
          <w:sz w:val="20"/>
          <w:szCs w:val="20"/>
        </w:rPr>
        <w:t xml:space="preserve">, </w:t>
      </w:r>
      <w:r w:rsidR="00AE30AF">
        <w:rPr>
          <w:rFonts w:ascii="Arial" w:hAnsi="Arial" w:cs="Arial"/>
          <w:sz w:val="20"/>
          <w:szCs w:val="20"/>
        </w:rPr>
        <w:t xml:space="preserve">asked if </w:t>
      </w:r>
      <w:r w:rsidR="00314451">
        <w:rPr>
          <w:rFonts w:ascii="Arial" w:hAnsi="Arial" w:cs="Arial"/>
          <w:sz w:val="20"/>
          <w:szCs w:val="20"/>
        </w:rPr>
        <w:t xml:space="preserve">individual airport comparisons were made or are provided in the Chapter. Dean Selby, Upper Cumberland Regional Airport, echoed this sentiment and stated that it would be helpful to know what the nearest airport is charging for different facilities and services. Taylor Filaroski, Kimley-Horn, replied that only </w:t>
      </w:r>
      <w:r w:rsidR="004168D1">
        <w:rPr>
          <w:rFonts w:ascii="Arial" w:hAnsi="Arial" w:cs="Arial"/>
          <w:sz w:val="20"/>
          <w:szCs w:val="20"/>
        </w:rPr>
        <w:t>three</w:t>
      </w:r>
      <w:r w:rsidR="00314451">
        <w:rPr>
          <w:rFonts w:ascii="Arial" w:hAnsi="Arial" w:cs="Arial"/>
          <w:sz w:val="20"/>
          <w:szCs w:val="20"/>
        </w:rPr>
        <w:t xml:space="preserve"> section</w:t>
      </w:r>
      <w:r w:rsidR="004168D1">
        <w:rPr>
          <w:rFonts w:ascii="Arial" w:hAnsi="Arial" w:cs="Arial"/>
          <w:sz w:val="20"/>
          <w:szCs w:val="20"/>
        </w:rPr>
        <w:t>s</w:t>
      </w:r>
      <w:r w:rsidR="00314451">
        <w:rPr>
          <w:rFonts w:ascii="Arial" w:hAnsi="Arial" w:cs="Arial"/>
          <w:sz w:val="20"/>
          <w:szCs w:val="20"/>
        </w:rPr>
        <w:t xml:space="preserve"> (land leases</w:t>
      </w:r>
      <w:r w:rsidR="004168D1">
        <w:rPr>
          <w:rFonts w:ascii="Arial" w:hAnsi="Arial" w:cs="Arial"/>
          <w:sz w:val="20"/>
          <w:szCs w:val="20"/>
        </w:rPr>
        <w:t>, through-the-fence operations, and temporary use and special events</w:t>
      </w:r>
      <w:r w:rsidR="00314451">
        <w:rPr>
          <w:rFonts w:ascii="Arial" w:hAnsi="Arial" w:cs="Arial"/>
          <w:sz w:val="20"/>
          <w:szCs w:val="20"/>
        </w:rPr>
        <w:t>)</w:t>
      </w:r>
      <w:r w:rsidR="004168D1">
        <w:rPr>
          <w:rFonts w:ascii="Arial" w:hAnsi="Arial" w:cs="Arial"/>
          <w:sz w:val="20"/>
          <w:szCs w:val="20"/>
        </w:rPr>
        <w:t xml:space="preserve"> provide individual airport rates and charges, and that is only because the response rate </w:t>
      </w:r>
      <w:r w:rsidR="000F563F">
        <w:rPr>
          <w:rFonts w:ascii="Arial" w:hAnsi="Arial" w:cs="Arial"/>
          <w:sz w:val="20"/>
          <w:szCs w:val="20"/>
        </w:rPr>
        <w:t xml:space="preserve">in many categories </w:t>
      </w:r>
      <w:r w:rsidR="004168D1">
        <w:rPr>
          <w:rFonts w:ascii="Arial" w:hAnsi="Arial" w:cs="Arial"/>
          <w:sz w:val="20"/>
          <w:szCs w:val="20"/>
        </w:rPr>
        <w:t>was too low to summarize</w:t>
      </w:r>
      <w:r w:rsidR="000F563F">
        <w:rPr>
          <w:rFonts w:ascii="Arial" w:hAnsi="Arial" w:cs="Arial"/>
          <w:sz w:val="20"/>
          <w:szCs w:val="20"/>
        </w:rPr>
        <w:t xml:space="preserve"> coherently</w:t>
      </w:r>
      <w:r w:rsidR="004168D1">
        <w:rPr>
          <w:rFonts w:ascii="Arial" w:hAnsi="Arial" w:cs="Arial"/>
          <w:sz w:val="20"/>
          <w:szCs w:val="20"/>
        </w:rPr>
        <w:t xml:space="preserve">. Rather, the Chapter is intended for an individual airport to be able to review their rates and charges </w:t>
      </w:r>
      <w:r w:rsidR="00D15D4F">
        <w:rPr>
          <w:rFonts w:ascii="Arial" w:hAnsi="Arial" w:cs="Arial"/>
          <w:sz w:val="20"/>
          <w:szCs w:val="20"/>
        </w:rPr>
        <w:t>compared to other airports located in the TDOT region or of a similar classification.</w:t>
      </w:r>
    </w:p>
    <w:p w14:paraId="6177F15B" w14:textId="76B32882" w:rsidR="00544032" w:rsidRPr="0044588C" w:rsidRDefault="00544032" w:rsidP="00FA030B">
      <w:pPr>
        <w:rPr>
          <w:rFonts w:ascii="Arial" w:hAnsi="Arial" w:cs="Arial"/>
          <w:sz w:val="20"/>
          <w:szCs w:val="20"/>
        </w:rPr>
      </w:pPr>
      <w:r>
        <w:rPr>
          <w:rFonts w:ascii="Arial" w:hAnsi="Arial" w:cs="Arial"/>
          <w:sz w:val="20"/>
          <w:szCs w:val="20"/>
        </w:rPr>
        <w:t>George Huddleston, Tennessee Aeronautics Commission, also asked if comparisons were made to other, surrounding states. Taylor Filaroski, Kimley-Horn, stated that they were not. Evan Lester, TDOT Aeronautics Division, noted that this information is not readily available. John Black, Smyrna Airport, asked if Regional boundaries could be added to the maps in the Chapter. Taylor Filaroski, Kimley-Horn, stated that the</w:t>
      </w:r>
      <w:r w:rsidR="00843986">
        <w:rPr>
          <w:rFonts w:ascii="Arial" w:hAnsi="Arial" w:cs="Arial"/>
          <w:sz w:val="20"/>
          <w:szCs w:val="20"/>
        </w:rPr>
        <w:t>se</w:t>
      </w:r>
      <w:r>
        <w:rPr>
          <w:rFonts w:ascii="Arial" w:hAnsi="Arial" w:cs="Arial"/>
          <w:sz w:val="20"/>
          <w:szCs w:val="20"/>
        </w:rPr>
        <w:t xml:space="preserve"> would be added.</w:t>
      </w:r>
    </w:p>
    <w:p w14:paraId="30D5D5EC" w14:textId="55969E49" w:rsidR="00106357" w:rsidRDefault="00CA0C2D" w:rsidP="00106357">
      <w:pPr>
        <w:rPr>
          <w:rFonts w:ascii="Arial" w:hAnsi="Arial" w:cs="Arial"/>
          <w:b/>
          <w:color w:val="001999"/>
        </w:rPr>
      </w:pPr>
      <w:r>
        <w:rPr>
          <w:rFonts w:ascii="Arial" w:hAnsi="Arial" w:cs="Arial"/>
          <w:b/>
          <w:color w:val="001999"/>
        </w:rPr>
        <w:t>Next Steps</w:t>
      </w:r>
    </w:p>
    <w:p w14:paraId="680423D7" w14:textId="2D57F64E" w:rsidR="00106357" w:rsidRPr="00123BB2" w:rsidRDefault="00CA0C2D" w:rsidP="00EC306F">
      <w:pPr>
        <w:rPr>
          <w:rFonts w:ascii="Arial" w:hAnsi="Arial" w:cs="Arial"/>
          <w:sz w:val="20"/>
          <w:szCs w:val="20"/>
        </w:rPr>
      </w:pPr>
      <w:r>
        <w:rPr>
          <w:rFonts w:ascii="Arial" w:hAnsi="Arial" w:cs="Arial"/>
          <w:sz w:val="20"/>
          <w:szCs w:val="20"/>
        </w:rPr>
        <w:t xml:space="preserve">Zach DeVeau, Kimley-Horn, provided an overview of what drafts would be provided </w:t>
      </w:r>
      <w:r w:rsidR="00F444F0">
        <w:rPr>
          <w:rFonts w:ascii="Arial" w:hAnsi="Arial" w:cs="Arial"/>
          <w:sz w:val="20"/>
          <w:szCs w:val="20"/>
        </w:rPr>
        <w:t xml:space="preserve">next </w:t>
      </w:r>
      <w:r>
        <w:rPr>
          <w:rFonts w:ascii="Arial" w:hAnsi="Arial" w:cs="Arial"/>
          <w:sz w:val="20"/>
          <w:szCs w:val="20"/>
        </w:rPr>
        <w:t xml:space="preserve">to the TASP AC. </w:t>
      </w:r>
      <w:r w:rsidR="00EC306F" w:rsidRPr="00EC306F">
        <w:rPr>
          <w:rFonts w:ascii="Arial" w:hAnsi="Arial" w:cs="Arial"/>
          <w:sz w:val="20"/>
          <w:szCs w:val="20"/>
        </w:rPr>
        <w:t>Chapter 9: Analysis of System Alternatives</w:t>
      </w:r>
      <w:r w:rsidR="00EC306F">
        <w:rPr>
          <w:rFonts w:ascii="Arial" w:hAnsi="Arial" w:cs="Arial"/>
          <w:sz w:val="20"/>
          <w:szCs w:val="20"/>
        </w:rPr>
        <w:t xml:space="preserve">, </w:t>
      </w:r>
      <w:r w:rsidR="00EC306F" w:rsidRPr="00EC306F">
        <w:rPr>
          <w:rFonts w:ascii="Arial" w:hAnsi="Arial" w:cs="Arial"/>
          <w:sz w:val="20"/>
          <w:szCs w:val="20"/>
        </w:rPr>
        <w:t>Chapter 10: System-Wide Cost Estimate and Implementation Plan</w:t>
      </w:r>
      <w:r w:rsidR="00EC306F">
        <w:rPr>
          <w:rFonts w:ascii="Arial" w:hAnsi="Arial" w:cs="Arial"/>
          <w:sz w:val="20"/>
          <w:szCs w:val="20"/>
        </w:rPr>
        <w:t xml:space="preserve">, and </w:t>
      </w:r>
      <w:r w:rsidR="00EC306F" w:rsidRPr="00EC306F">
        <w:rPr>
          <w:rFonts w:ascii="Arial" w:hAnsi="Arial" w:cs="Arial"/>
          <w:sz w:val="20"/>
          <w:szCs w:val="20"/>
        </w:rPr>
        <w:t xml:space="preserve">Chapter 11: Policy and Investigation Recommendations </w:t>
      </w:r>
      <w:r w:rsidR="00EC306F">
        <w:rPr>
          <w:rFonts w:ascii="Arial" w:hAnsi="Arial" w:cs="Arial"/>
          <w:sz w:val="20"/>
          <w:szCs w:val="20"/>
        </w:rPr>
        <w:t>are all forthcoming</w:t>
      </w:r>
    </w:p>
    <w:p w14:paraId="2C046EDB" w14:textId="225AE20F" w:rsidR="008A5BC6" w:rsidRPr="008A5BC6" w:rsidRDefault="008A5BC6" w:rsidP="00CA0C2D">
      <w:pPr>
        <w:rPr>
          <w:rFonts w:ascii="Arial" w:hAnsi="Arial" w:cs="Arial"/>
          <w:sz w:val="20"/>
        </w:rPr>
      </w:pPr>
      <w:r>
        <w:rPr>
          <w:rFonts w:ascii="Arial" w:hAnsi="Arial" w:cs="Arial"/>
          <w:sz w:val="20"/>
        </w:rPr>
        <w:t xml:space="preserve">Note: a copy of the presentation </w:t>
      </w:r>
      <w:r w:rsidR="005C33AB">
        <w:rPr>
          <w:rFonts w:ascii="Arial" w:hAnsi="Arial" w:cs="Arial"/>
          <w:sz w:val="20"/>
        </w:rPr>
        <w:t xml:space="preserve">provided at </w:t>
      </w:r>
      <w:r>
        <w:rPr>
          <w:rFonts w:ascii="Arial" w:hAnsi="Arial" w:cs="Arial"/>
          <w:sz w:val="20"/>
        </w:rPr>
        <w:t xml:space="preserve">the meeting can be found here: </w:t>
      </w:r>
      <w:hyperlink r:id="rId15" w:history="1">
        <w:r w:rsidR="0021399A" w:rsidRPr="008E3DD3">
          <w:rPr>
            <w:rStyle w:val="Hyperlink"/>
            <w:rFonts w:ascii="Arial" w:hAnsi="Arial" w:cs="Arial"/>
            <w:sz w:val="20"/>
          </w:rPr>
          <w:t>www.tasp2040.com/public-outreach/</w:t>
        </w:r>
      </w:hyperlink>
      <w:r w:rsidR="00F907A4">
        <w:rPr>
          <w:rFonts w:ascii="Arial" w:hAnsi="Arial" w:cs="Arial"/>
          <w:sz w:val="20"/>
        </w:rPr>
        <w:t xml:space="preserve">. </w:t>
      </w:r>
    </w:p>
    <w:p w14:paraId="5086E9BC" w14:textId="77777777" w:rsidR="0047429A" w:rsidRPr="0047429A" w:rsidRDefault="0047429A" w:rsidP="0047429A"/>
    <w:sectPr w:rsidR="0047429A" w:rsidRPr="0047429A" w:rsidSect="00A006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B97DC" w14:textId="77777777" w:rsidR="00DF212C" w:rsidRDefault="00DF212C" w:rsidP="0083267C">
      <w:pPr>
        <w:spacing w:after="0" w:line="240" w:lineRule="auto"/>
      </w:pPr>
      <w:r>
        <w:separator/>
      </w:r>
    </w:p>
  </w:endnote>
  <w:endnote w:type="continuationSeparator" w:id="0">
    <w:p w14:paraId="248B465E" w14:textId="77777777" w:rsidR="00DF212C" w:rsidRDefault="00DF212C" w:rsidP="0083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71566951"/>
      <w:docPartObj>
        <w:docPartGallery w:val="Page Numbers (Bottom of Page)"/>
        <w:docPartUnique/>
      </w:docPartObj>
    </w:sdtPr>
    <w:sdtEndPr>
      <w:rPr>
        <w:color w:val="FF0000"/>
      </w:rPr>
    </w:sdtEndPr>
    <w:sdtContent>
      <w:sdt>
        <w:sdtPr>
          <w:rPr>
            <w:rFonts w:ascii="Arial" w:hAnsi="Arial" w:cs="Arial"/>
            <w:sz w:val="20"/>
          </w:rPr>
          <w:id w:val="-1769616900"/>
          <w:docPartObj>
            <w:docPartGallery w:val="Page Numbers (Top of Page)"/>
            <w:docPartUnique/>
          </w:docPartObj>
        </w:sdtPr>
        <w:sdtEndPr>
          <w:rPr>
            <w:color w:val="FF0000"/>
          </w:rPr>
        </w:sdtEndPr>
        <w:sdtContent>
          <w:p w14:paraId="5086E9D4" w14:textId="5DEC4CE8" w:rsidR="008B6206" w:rsidRPr="0092196E" w:rsidRDefault="008B6206" w:rsidP="00A36346">
            <w:pPr>
              <w:pStyle w:val="Footer"/>
              <w:pBdr>
                <w:top w:val="single" w:sz="4" w:space="1" w:color="D9D9D9" w:themeColor="background1" w:themeShade="D9"/>
              </w:pBdr>
              <w:jc w:val="right"/>
              <w:rPr>
                <w:rFonts w:ascii="Arial" w:hAnsi="Arial" w:cs="Arial"/>
                <w:color w:val="FF0000"/>
                <w:sz w:val="20"/>
              </w:rPr>
            </w:pPr>
            <w:r w:rsidRPr="0092196E">
              <w:rPr>
                <w:rFonts w:ascii="Arial" w:hAnsi="Arial" w:cs="Arial"/>
                <w:color w:val="FF0000"/>
                <w:sz w:val="20"/>
              </w:rPr>
              <w:t>Tennessee Department of Transportation Aeronautics Division</w:t>
            </w:r>
          </w:p>
          <w:p w14:paraId="5086E9D5" w14:textId="77777777" w:rsidR="008B6206" w:rsidRPr="0092196E" w:rsidRDefault="008B6206">
            <w:pPr>
              <w:pStyle w:val="Footer"/>
              <w:jc w:val="right"/>
              <w:rPr>
                <w:rFonts w:ascii="Arial" w:hAnsi="Arial" w:cs="Arial"/>
                <w:color w:val="FF0000"/>
                <w:sz w:val="20"/>
              </w:rPr>
            </w:pPr>
            <w:r w:rsidRPr="0092196E">
              <w:rPr>
                <w:rFonts w:ascii="Arial" w:hAnsi="Arial" w:cs="Arial"/>
                <w:color w:val="FF0000"/>
                <w:sz w:val="20"/>
              </w:rPr>
              <w:t xml:space="preserve">Page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PAGE </w:instrText>
            </w:r>
            <w:r w:rsidRPr="0092196E">
              <w:rPr>
                <w:rFonts w:ascii="Arial" w:hAnsi="Arial" w:cs="Arial"/>
                <w:b/>
                <w:bCs/>
                <w:color w:val="FF0000"/>
                <w:szCs w:val="24"/>
              </w:rPr>
              <w:fldChar w:fldCharType="separate"/>
            </w:r>
            <w:r>
              <w:rPr>
                <w:rFonts w:ascii="Arial" w:hAnsi="Arial" w:cs="Arial"/>
                <w:b/>
                <w:bCs/>
                <w:noProof/>
                <w:color w:val="FF0000"/>
                <w:sz w:val="20"/>
              </w:rPr>
              <w:t>7</w:t>
            </w:r>
            <w:r w:rsidRPr="0092196E">
              <w:rPr>
                <w:rFonts w:ascii="Arial" w:hAnsi="Arial" w:cs="Arial"/>
                <w:b/>
                <w:bCs/>
                <w:color w:val="FF0000"/>
                <w:szCs w:val="24"/>
              </w:rPr>
              <w:fldChar w:fldCharType="end"/>
            </w:r>
            <w:r w:rsidRPr="0092196E">
              <w:rPr>
                <w:rFonts w:ascii="Arial" w:hAnsi="Arial" w:cs="Arial"/>
                <w:color w:val="FF0000"/>
                <w:sz w:val="20"/>
              </w:rPr>
              <w:t xml:space="preserve"> of </w:t>
            </w:r>
            <w:r w:rsidRPr="0092196E">
              <w:rPr>
                <w:rFonts w:ascii="Arial" w:hAnsi="Arial" w:cs="Arial"/>
                <w:b/>
                <w:bCs/>
                <w:color w:val="FF0000"/>
                <w:szCs w:val="24"/>
              </w:rPr>
              <w:fldChar w:fldCharType="begin"/>
            </w:r>
            <w:r w:rsidRPr="0092196E">
              <w:rPr>
                <w:rFonts w:ascii="Arial" w:hAnsi="Arial" w:cs="Arial"/>
                <w:b/>
                <w:bCs/>
                <w:color w:val="FF0000"/>
                <w:sz w:val="20"/>
              </w:rPr>
              <w:instrText xml:space="preserve"> NUMPAGES  </w:instrText>
            </w:r>
            <w:r w:rsidRPr="0092196E">
              <w:rPr>
                <w:rFonts w:ascii="Arial" w:hAnsi="Arial" w:cs="Arial"/>
                <w:b/>
                <w:bCs/>
                <w:color w:val="FF0000"/>
                <w:szCs w:val="24"/>
              </w:rPr>
              <w:fldChar w:fldCharType="separate"/>
            </w:r>
            <w:r>
              <w:rPr>
                <w:rFonts w:ascii="Arial" w:hAnsi="Arial" w:cs="Arial"/>
                <w:b/>
                <w:bCs/>
                <w:noProof/>
                <w:color w:val="FF0000"/>
                <w:sz w:val="20"/>
              </w:rPr>
              <w:t>14</w:t>
            </w:r>
            <w:r w:rsidRPr="0092196E">
              <w:rPr>
                <w:rFonts w:ascii="Arial" w:hAnsi="Arial" w:cs="Arial"/>
                <w:b/>
                <w:bCs/>
                <w:color w:val="FF000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B55E0" w14:textId="77777777" w:rsidR="00DF212C" w:rsidRDefault="00DF212C" w:rsidP="0083267C">
      <w:pPr>
        <w:spacing w:after="0" w:line="240" w:lineRule="auto"/>
      </w:pPr>
      <w:r>
        <w:separator/>
      </w:r>
    </w:p>
  </w:footnote>
  <w:footnote w:type="continuationSeparator" w:id="0">
    <w:p w14:paraId="1A753CC8" w14:textId="77777777" w:rsidR="00DF212C" w:rsidRDefault="00DF212C" w:rsidP="008326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E9CF" w14:textId="77777777" w:rsidR="008B6206" w:rsidRPr="0092196E" w:rsidRDefault="008B6206" w:rsidP="00C55B71">
    <w:pPr>
      <w:pStyle w:val="Header"/>
      <w:jc w:val="right"/>
      <w:rPr>
        <w:rFonts w:ascii="Arial" w:hAnsi="Arial" w:cs="Arial"/>
        <w:color w:val="FF0F00"/>
        <w:sz w:val="20"/>
      </w:rPr>
    </w:pPr>
    <w:r w:rsidRPr="0092196E">
      <w:rPr>
        <w:rFonts w:ascii="Arial" w:hAnsi="Arial" w:cs="Arial"/>
        <w:noProof/>
        <w:color w:val="FF0F00"/>
        <w:sz w:val="20"/>
      </w:rPr>
      <w:drawing>
        <wp:anchor distT="0" distB="0" distL="114300" distR="114300" simplePos="0" relativeHeight="251658240" behindDoc="0" locked="0" layoutInCell="1" allowOverlap="1" wp14:anchorId="5086E9D6" wp14:editId="5086E9D7">
          <wp:simplePos x="0" y="0"/>
          <wp:positionH relativeFrom="column">
            <wp:posOffset>-283845</wp:posOffset>
          </wp:positionH>
          <wp:positionV relativeFrom="paragraph">
            <wp:posOffset>-204952</wp:posOffset>
          </wp:positionV>
          <wp:extent cx="1230669" cy="536028"/>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69" cy="5360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96E">
      <w:rPr>
        <w:rFonts w:ascii="Arial" w:hAnsi="Arial" w:cs="Arial"/>
        <w:color w:val="FF0F00"/>
        <w:sz w:val="20"/>
      </w:rPr>
      <w:t>Tennessee Aviation System Plan</w:t>
    </w:r>
  </w:p>
  <w:p w14:paraId="5086E9D0" w14:textId="77777777" w:rsidR="008B6206" w:rsidRPr="0092196E" w:rsidRDefault="008B6206" w:rsidP="00C55B71">
    <w:pPr>
      <w:pStyle w:val="Header"/>
      <w:jc w:val="right"/>
      <w:rPr>
        <w:rFonts w:ascii="Arial" w:hAnsi="Arial" w:cs="Arial"/>
        <w:color w:val="FF0F00"/>
        <w:sz w:val="20"/>
      </w:rPr>
    </w:pPr>
    <w:r w:rsidRPr="0092196E">
      <w:rPr>
        <w:rFonts w:ascii="Arial" w:hAnsi="Arial" w:cs="Arial"/>
        <w:color w:val="FF0F00"/>
        <w:sz w:val="20"/>
      </w:rPr>
      <w:t xml:space="preserve"> &amp; Economic Impact Study</w:t>
    </w:r>
  </w:p>
  <w:p w14:paraId="5570D5A1" w14:textId="01B66911" w:rsidR="008B6206" w:rsidRPr="0092196E" w:rsidRDefault="008B6206" w:rsidP="00A340C6">
    <w:pPr>
      <w:pStyle w:val="Header"/>
      <w:jc w:val="right"/>
      <w:rPr>
        <w:rFonts w:ascii="Arial" w:hAnsi="Arial" w:cs="Arial"/>
        <w:color w:val="FF0F00"/>
        <w:sz w:val="20"/>
      </w:rPr>
    </w:pPr>
    <w:r w:rsidRPr="0092196E">
      <w:rPr>
        <w:rFonts w:ascii="Arial" w:hAnsi="Arial" w:cs="Arial"/>
        <w:color w:val="FF0F00"/>
        <w:sz w:val="20"/>
      </w:rPr>
      <w:t>Advisory Committee Meeting #</w:t>
    </w:r>
    <w:r w:rsidR="00725F87">
      <w:rPr>
        <w:rFonts w:ascii="Arial" w:hAnsi="Arial" w:cs="Arial"/>
        <w:color w:val="FF0F00"/>
        <w:sz w:val="20"/>
      </w:rPr>
      <w:t>5</w:t>
    </w:r>
    <w:r w:rsidRPr="0092196E">
      <w:rPr>
        <w:rFonts w:ascii="Arial" w:hAnsi="Arial" w:cs="Arial"/>
        <w:color w:val="FF0F00"/>
        <w:sz w:val="20"/>
      </w:rPr>
      <w:t xml:space="preserve"> Summary</w:t>
    </w:r>
  </w:p>
  <w:p w14:paraId="5086E9D2" w14:textId="77777777" w:rsidR="008B6206" w:rsidRDefault="008B6206">
    <w:pPr>
      <w:pStyle w:val="Header"/>
    </w:pPr>
  </w:p>
  <w:p w14:paraId="5086E9D3" w14:textId="77777777" w:rsidR="008B6206" w:rsidRDefault="008B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3264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EC4D3D"/>
    <w:multiLevelType w:val="hybridMultilevel"/>
    <w:tmpl w:val="DB1E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6501A"/>
    <w:multiLevelType w:val="hybridMultilevel"/>
    <w:tmpl w:val="9996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0A2B"/>
    <w:multiLevelType w:val="hybridMultilevel"/>
    <w:tmpl w:val="A3B0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51D7"/>
    <w:multiLevelType w:val="hybridMultilevel"/>
    <w:tmpl w:val="C1E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93F9A"/>
    <w:multiLevelType w:val="hybridMultilevel"/>
    <w:tmpl w:val="7076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96400"/>
    <w:multiLevelType w:val="hybridMultilevel"/>
    <w:tmpl w:val="2EE4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718FD"/>
    <w:multiLevelType w:val="hybridMultilevel"/>
    <w:tmpl w:val="A5B8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6A18"/>
    <w:multiLevelType w:val="hybridMultilevel"/>
    <w:tmpl w:val="EE00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44816"/>
    <w:multiLevelType w:val="hybridMultilevel"/>
    <w:tmpl w:val="7B92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63FA9"/>
    <w:multiLevelType w:val="hybridMultilevel"/>
    <w:tmpl w:val="FD02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A0331"/>
    <w:multiLevelType w:val="hybridMultilevel"/>
    <w:tmpl w:val="2A463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00430"/>
    <w:multiLevelType w:val="hybridMultilevel"/>
    <w:tmpl w:val="CF90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23F4"/>
    <w:multiLevelType w:val="hybridMultilevel"/>
    <w:tmpl w:val="E6B4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76A1C"/>
    <w:multiLevelType w:val="hybridMultilevel"/>
    <w:tmpl w:val="1A78F51E"/>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46BB2E0A"/>
    <w:multiLevelType w:val="hybridMultilevel"/>
    <w:tmpl w:val="EDD8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84AEC"/>
    <w:multiLevelType w:val="hybridMultilevel"/>
    <w:tmpl w:val="11CA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4E01"/>
    <w:multiLevelType w:val="hybridMultilevel"/>
    <w:tmpl w:val="8852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C0CDA"/>
    <w:multiLevelType w:val="hybridMultilevel"/>
    <w:tmpl w:val="81A6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44A91"/>
    <w:multiLevelType w:val="hybridMultilevel"/>
    <w:tmpl w:val="1C762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72B51"/>
    <w:multiLevelType w:val="hybridMultilevel"/>
    <w:tmpl w:val="EA1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6042D"/>
    <w:multiLevelType w:val="hybridMultilevel"/>
    <w:tmpl w:val="A8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30598"/>
    <w:multiLevelType w:val="hybridMultilevel"/>
    <w:tmpl w:val="6C9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52C34"/>
    <w:multiLevelType w:val="hybridMultilevel"/>
    <w:tmpl w:val="4F0ABD90"/>
    <w:lvl w:ilvl="0" w:tplc="5ED463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52E62"/>
    <w:multiLevelType w:val="hybridMultilevel"/>
    <w:tmpl w:val="2218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72085"/>
    <w:multiLevelType w:val="hybridMultilevel"/>
    <w:tmpl w:val="68DC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F57B8"/>
    <w:multiLevelType w:val="hybridMultilevel"/>
    <w:tmpl w:val="37D427C8"/>
    <w:lvl w:ilvl="0" w:tplc="625259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73CFD"/>
    <w:multiLevelType w:val="hybridMultilevel"/>
    <w:tmpl w:val="DB8E6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4"/>
  </w:num>
  <w:num w:numId="5">
    <w:abstractNumId w:val="17"/>
  </w:num>
  <w:num w:numId="6">
    <w:abstractNumId w:val="16"/>
  </w:num>
  <w:num w:numId="7">
    <w:abstractNumId w:val="26"/>
  </w:num>
  <w:num w:numId="8">
    <w:abstractNumId w:val="18"/>
  </w:num>
  <w:num w:numId="9">
    <w:abstractNumId w:val="1"/>
  </w:num>
  <w:num w:numId="10">
    <w:abstractNumId w:val="21"/>
  </w:num>
  <w:num w:numId="11">
    <w:abstractNumId w:val="25"/>
  </w:num>
  <w:num w:numId="12">
    <w:abstractNumId w:val="9"/>
  </w:num>
  <w:num w:numId="13">
    <w:abstractNumId w:val="23"/>
  </w:num>
  <w:num w:numId="14">
    <w:abstractNumId w:val="8"/>
  </w:num>
  <w:num w:numId="15">
    <w:abstractNumId w:val="11"/>
  </w:num>
  <w:num w:numId="16">
    <w:abstractNumId w:val="19"/>
  </w:num>
  <w:num w:numId="17">
    <w:abstractNumId w:val="20"/>
  </w:num>
  <w:num w:numId="18">
    <w:abstractNumId w:val="14"/>
  </w:num>
  <w:num w:numId="19">
    <w:abstractNumId w:val="5"/>
  </w:num>
  <w:num w:numId="20">
    <w:abstractNumId w:val="6"/>
  </w:num>
  <w:num w:numId="21">
    <w:abstractNumId w:val="27"/>
  </w:num>
  <w:num w:numId="22">
    <w:abstractNumId w:val="12"/>
  </w:num>
  <w:num w:numId="23">
    <w:abstractNumId w:val="13"/>
  </w:num>
  <w:num w:numId="24">
    <w:abstractNumId w:val="3"/>
  </w:num>
  <w:num w:numId="25">
    <w:abstractNumId w:val="7"/>
  </w:num>
  <w:num w:numId="26">
    <w:abstractNumId w:val="15"/>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00"/>
    <w:rsid w:val="00003A2A"/>
    <w:rsid w:val="0002229A"/>
    <w:rsid w:val="00024A78"/>
    <w:rsid w:val="00027045"/>
    <w:rsid w:val="00032D11"/>
    <w:rsid w:val="00036489"/>
    <w:rsid w:val="000422EC"/>
    <w:rsid w:val="00043BD6"/>
    <w:rsid w:val="00052F08"/>
    <w:rsid w:val="00061B63"/>
    <w:rsid w:val="00070329"/>
    <w:rsid w:val="00075394"/>
    <w:rsid w:val="00086AAC"/>
    <w:rsid w:val="0009596D"/>
    <w:rsid w:val="000A3A82"/>
    <w:rsid w:val="000A7847"/>
    <w:rsid w:val="000C01D1"/>
    <w:rsid w:val="000C5FE4"/>
    <w:rsid w:val="000E4678"/>
    <w:rsid w:val="000E49A9"/>
    <w:rsid w:val="000E5C4A"/>
    <w:rsid w:val="000F36A3"/>
    <w:rsid w:val="000F3F82"/>
    <w:rsid w:val="000F3FE4"/>
    <w:rsid w:val="000F5472"/>
    <w:rsid w:val="000F563F"/>
    <w:rsid w:val="0010562F"/>
    <w:rsid w:val="00106357"/>
    <w:rsid w:val="001138E8"/>
    <w:rsid w:val="00114177"/>
    <w:rsid w:val="00114E8A"/>
    <w:rsid w:val="00120393"/>
    <w:rsid w:val="00123BB2"/>
    <w:rsid w:val="001273A1"/>
    <w:rsid w:val="001338A8"/>
    <w:rsid w:val="00133F40"/>
    <w:rsid w:val="001352B2"/>
    <w:rsid w:val="00140A4D"/>
    <w:rsid w:val="00143D3F"/>
    <w:rsid w:val="001452BA"/>
    <w:rsid w:val="00146508"/>
    <w:rsid w:val="0014774E"/>
    <w:rsid w:val="00147C1B"/>
    <w:rsid w:val="001520A1"/>
    <w:rsid w:val="00174854"/>
    <w:rsid w:val="00177276"/>
    <w:rsid w:val="00184B36"/>
    <w:rsid w:val="001879F8"/>
    <w:rsid w:val="00191022"/>
    <w:rsid w:val="00194319"/>
    <w:rsid w:val="001A5ACC"/>
    <w:rsid w:val="001C207D"/>
    <w:rsid w:val="001C779B"/>
    <w:rsid w:val="001D73FD"/>
    <w:rsid w:val="001E7D03"/>
    <w:rsid w:val="001F274A"/>
    <w:rsid w:val="0021399A"/>
    <w:rsid w:val="00214A7D"/>
    <w:rsid w:val="00214A93"/>
    <w:rsid w:val="00216F75"/>
    <w:rsid w:val="00227BCF"/>
    <w:rsid w:val="002305F2"/>
    <w:rsid w:val="002316F1"/>
    <w:rsid w:val="00236F91"/>
    <w:rsid w:val="00243F77"/>
    <w:rsid w:val="00244EAD"/>
    <w:rsid w:val="00253123"/>
    <w:rsid w:val="00270B39"/>
    <w:rsid w:val="00276558"/>
    <w:rsid w:val="00283DC7"/>
    <w:rsid w:val="002907BC"/>
    <w:rsid w:val="002A0A9B"/>
    <w:rsid w:val="002B0ECD"/>
    <w:rsid w:val="002B2BD9"/>
    <w:rsid w:val="002B5D48"/>
    <w:rsid w:val="002C4A27"/>
    <w:rsid w:val="002C4D9A"/>
    <w:rsid w:val="002C4EF7"/>
    <w:rsid w:val="002C67E8"/>
    <w:rsid w:val="002D1380"/>
    <w:rsid w:val="002D3209"/>
    <w:rsid w:val="002D3564"/>
    <w:rsid w:val="002E1084"/>
    <w:rsid w:val="002E512C"/>
    <w:rsid w:val="00302EAD"/>
    <w:rsid w:val="003116F7"/>
    <w:rsid w:val="00314451"/>
    <w:rsid w:val="00317133"/>
    <w:rsid w:val="00317CB1"/>
    <w:rsid w:val="00326869"/>
    <w:rsid w:val="00336754"/>
    <w:rsid w:val="00342BE1"/>
    <w:rsid w:val="00355BD0"/>
    <w:rsid w:val="00363387"/>
    <w:rsid w:val="003645D6"/>
    <w:rsid w:val="00366FB6"/>
    <w:rsid w:val="00372744"/>
    <w:rsid w:val="00373966"/>
    <w:rsid w:val="00374585"/>
    <w:rsid w:val="00375B4A"/>
    <w:rsid w:val="00381F56"/>
    <w:rsid w:val="0038349D"/>
    <w:rsid w:val="0038760C"/>
    <w:rsid w:val="003909A2"/>
    <w:rsid w:val="00390A34"/>
    <w:rsid w:val="003947BD"/>
    <w:rsid w:val="00395F45"/>
    <w:rsid w:val="003B27ED"/>
    <w:rsid w:val="003C34BF"/>
    <w:rsid w:val="003E2CBB"/>
    <w:rsid w:val="003E68A5"/>
    <w:rsid w:val="003F0598"/>
    <w:rsid w:val="00412C56"/>
    <w:rsid w:val="004168D1"/>
    <w:rsid w:val="00421FFC"/>
    <w:rsid w:val="004222D2"/>
    <w:rsid w:val="00433E09"/>
    <w:rsid w:val="00445163"/>
    <w:rsid w:val="0044588C"/>
    <w:rsid w:val="004524AE"/>
    <w:rsid w:val="0045683E"/>
    <w:rsid w:val="00457A30"/>
    <w:rsid w:val="004618F1"/>
    <w:rsid w:val="00461CBB"/>
    <w:rsid w:val="004719D8"/>
    <w:rsid w:val="0047429A"/>
    <w:rsid w:val="0048081E"/>
    <w:rsid w:val="00483A26"/>
    <w:rsid w:val="00490078"/>
    <w:rsid w:val="0049091B"/>
    <w:rsid w:val="004A51EE"/>
    <w:rsid w:val="004A7121"/>
    <w:rsid w:val="004B36C6"/>
    <w:rsid w:val="004B72AE"/>
    <w:rsid w:val="004C23AE"/>
    <w:rsid w:val="004C5FB7"/>
    <w:rsid w:val="004D00A4"/>
    <w:rsid w:val="004D49A0"/>
    <w:rsid w:val="004E64A7"/>
    <w:rsid w:val="004F1DEA"/>
    <w:rsid w:val="005038BE"/>
    <w:rsid w:val="00505BB4"/>
    <w:rsid w:val="005154B4"/>
    <w:rsid w:val="0051550D"/>
    <w:rsid w:val="00515CCA"/>
    <w:rsid w:val="00544032"/>
    <w:rsid w:val="00557FBB"/>
    <w:rsid w:val="00562418"/>
    <w:rsid w:val="005628EC"/>
    <w:rsid w:val="005721C9"/>
    <w:rsid w:val="0057487B"/>
    <w:rsid w:val="00581CB4"/>
    <w:rsid w:val="00583D8A"/>
    <w:rsid w:val="00591BCE"/>
    <w:rsid w:val="00592D03"/>
    <w:rsid w:val="00593EF9"/>
    <w:rsid w:val="00596279"/>
    <w:rsid w:val="005A2422"/>
    <w:rsid w:val="005A34E8"/>
    <w:rsid w:val="005B2AB2"/>
    <w:rsid w:val="005B51FF"/>
    <w:rsid w:val="005C2508"/>
    <w:rsid w:val="005C33AB"/>
    <w:rsid w:val="005D3570"/>
    <w:rsid w:val="005D4437"/>
    <w:rsid w:val="005E16B3"/>
    <w:rsid w:val="005E55FD"/>
    <w:rsid w:val="005E6B93"/>
    <w:rsid w:val="005E7479"/>
    <w:rsid w:val="005E7900"/>
    <w:rsid w:val="005F4D54"/>
    <w:rsid w:val="005F5D60"/>
    <w:rsid w:val="00612829"/>
    <w:rsid w:val="00612D30"/>
    <w:rsid w:val="00620317"/>
    <w:rsid w:val="00622AD4"/>
    <w:rsid w:val="006239C5"/>
    <w:rsid w:val="006278FC"/>
    <w:rsid w:val="00632095"/>
    <w:rsid w:val="00632CFC"/>
    <w:rsid w:val="00633487"/>
    <w:rsid w:val="00635E1A"/>
    <w:rsid w:val="00637746"/>
    <w:rsid w:val="00643A49"/>
    <w:rsid w:val="0065064A"/>
    <w:rsid w:val="006509A6"/>
    <w:rsid w:val="00651B94"/>
    <w:rsid w:val="0066415A"/>
    <w:rsid w:val="00673B67"/>
    <w:rsid w:val="0069420B"/>
    <w:rsid w:val="006B01F0"/>
    <w:rsid w:val="006B5485"/>
    <w:rsid w:val="006C201F"/>
    <w:rsid w:val="006C449F"/>
    <w:rsid w:val="006C60BB"/>
    <w:rsid w:val="006D491F"/>
    <w:rsid w:val="006D782C"/>
    <w:rsid w:val="006E66D0"/>
    <w:rsid w:val="006F07BB"/>
    <w:rsid w:val="006F3C30"/>
    <w:rsid w:val="0070085B"/>
    <w:rsid w:val="007034C6"/>
    <w:rsid w:val="00712400"/>
    <w:rsid w:val="007178C7"/>
    <w:rsid w:val="0072257D"/>
    <w:rsid w:val="007239F8"/>
    <w:rsid w:val="00725F87"/>
    <w:rsid w:val="00732874"/>
    <w:rsid w:val="0073374F"/>
    <w:rsid w:val="00742A96"/>
    <w:rsid w:val="00745EBD"/>
    <w:rsid w:val="00751420"/>
    <w:rsid w:val="00760E12"/>
    <w:rsid w:val="00761CE5"/>
    <w:rsid w:val="00763006"/>
    <w:rsid w:val="00770D3B"/>
    <w:rsid w:val="0078131B"/>
    <w:rsid w:val="007928E2"/>
    <w:rsid w:val="007A31F7"/>
    <w:rsid w:val="007A5A8B"/>
    <w:rsid w:val="007B0296"/>
    <w:rsid w:val="007B0A6C"/>
    <w:rsid w:val="007C4284"/>
    <w:rsid w:val="007C7C94"/>
    <w:rsid w:val="007D030A"/>
    <w:rsid w:val="007D582D"/>
    <w:rsid w:val="007D791D"/>
    <w:rsid w:val="007E526D"/>
    <w:rsid w:val="007F029A"/>
    <w:rsid w:val="007F45A9"/>
    <w:rsid w:val="0080253D"/>
    <w:rsid w:val="008031AB"/>
    <w:rsid w:val="008057E4"/>
    <w:rsid w:val="008070E2"/>
    <w:rsid w:val="00807489"/>
    <w:rsid w:val="00815962"/>
    <w:rsid w:val="00817B3F"/>
    <w:rsid w:val="00817CB3"/>
    <w:rsid w:val="0082174C"/>
    <w:rsid w:val="00824AA3"/>
    <w:rsid w:val="00832366"/>
    <w:rsid w:val="0083267C"/>
    <w:rsid w:val="00836DAC"/>
    <w:rsid w:val="008413E4"/>
    <w:rsid w:val="00843986"/>
    <w:rsid w:val="00850BF6"/>
    <w:rsid w:val="0085563D"/>
    <w:rsid w:val="00872AB9"/>
    <w:rsid w:val="00873D03"/>
    <w:rsid w:val="0088086D"/>
    <w:rsid w:val="008824D1"/>
    <w:rsid w:val="00883387"/>
    <w:rsid w:val="00885928"/>
    <w:rsid w:val="008A0719"/>
    <w:rsid w:val="008A177E"/>
    <w:rsid w:val="008A3C0A"/>
    <w:rsid w:val="008A5BB5"/>
    <w:rsid w:val="008A5BC6"/>
    <w:rsid w:val="008B436F"/>
    <w:rsid w:val="008B6206"/>
    <w:rsid w:val="008D105C"/>
    <w:rsid w:val="008D32EF"/>
    <w:rsid w:val="008D4565"/>
    <w:rsid w:val="008E1F6A"/>
    <w:rsid w:val="008E62E5"/>
    <w:rsid w:val="008E7F12"/>
    <w:rsid w:val="008F48AF"/>
    <w:rsid w:val="008F5A4C"/>
    <w:rsid w:val="008F6BA6"/>
    <w:rsid w:val="009026C4"/>
    <w:rsid w:val="00912068"/>
    <w:rsid w:val="00914318"/>
    <w:rsid w:val="0091763E"/>
    <w:rsid w:val="009209D9"/>
    <w:rsid w:val="0092196E"/>
    <w:rsid w:val="00924110"/>
    <w:rsid w:val="00924353"/>
    <w:rsid w:val="00942772"/>
    <w:rsid w:val="00943C57"/>
    <w:rsid w:val="00946A70"/>
    <w:rsid w:val="009523DD"/>
    <w:rsid w:val="00954499"/>
    <w:rsid w:val="00960A02"/>
    <w:rsid w:val="009745CA"/>
    <w:rsid w:val="00985AE0"/>
    <w:rsid w:val="0099429E"/>
    <w:rsid w:val="009A1DAB"/>
    <w:rsid w:val="009B4CB9"/>
    <w:rsid w:val="009B670F"/>
    <w:rsid w:val="009B7ADE"/>
    <w:rsid w:val="009C391D"/>
    <w:rsid w:val="009C58F0"/>
    <w:rsid w:val="009C6362"/>
    <w:rsid w:val="009E17A3"/>
    <w:rsid w:val="009F4BC2"/>
    <w:rsid w:val="00A00617"/>
    <w:rsid w:val="00A02825"/>
    <w:rsid w:val="00A212E0"/>
    <w:rsid w:val="00A223F0"/>
    <w:rsid w:val="00A27C0E"/>
    <w:rsid w:val="00A340C6"/>
    <w:rsid w:val="00A36346"/>
    <w:rsid w:val="00A3699C"/>
    <w:rsid w:val="00A40745"/>
    <w:rsid w:val="00A740CE"/>
    <w:rsid w:val="00A77202"/>
    <w:rsid w:val="00A837D6"/>
    <w:rsid w:val="00A90D38"/>
    <w:rsid w:val="00A90EB5"/>
    <w:rsid w:val="00A94987"/>
    <w:rsid w:val="00AA77EF"/>
    <w:rsid w:val="00AC22D6"/>
    <w:rsid w:val="00AC33AD"/>
    <w:rsid w:val="00AC58A2"/>
    <w:rsid w:val="00AE0023"/>
    <w:rsid w:val="00AE30AF"/>
    <w:rsid w:val="00AF1D3B"/>
    <w:rsid w:val="00AF1DEA"/>
    <w:rsid w:val="00AF6ABF"/>
    <w:rsid w:val="00B0783D"/>
    <w:rsid w:val="00B25A07"/>
    <w:rsid w:val="00B267C4"/>
    <w:rsid w:val="00B31E48"/>
    <w:rsid w:val="00B33207"/>
    <w:rsid w:val="00B448EF"/>
    <w:rsid w:val="00B5110C"/>
    <w:rsid w:val="00B535A9"/>
    <w:rsid w:val="00B60AD9"/>
    <w:rsid w:val="00B6143D"/>
    <w:rsid w:val="00B62307"/>
    <w:rsid w:val="00B64477"/>
    <w:rsid w:val="00B6736F"/>
    <w:rsid w:val="00B777DE"/>
    <w:rsid w:val="00B8134D"/>
    <w:rsid w:val="00B875C0"/>
    <w:rsid w:val="00BA11C7"/>
    <w:rsid w:val="00BA7BE6"/>
    <w:rsid w:val="00BB256C"/>
    <w:rsid w:val="00BB2B08"/>
    <w:rsid w:val="00BB472F"/>
    <w:rsid w:val="00BB60F9"/>
    <w:rsid w:val="00BC0D8A"/>
    <w:rsid w:val="00BC4999"/>
    <w:rsid w:val="00BE46B9"/>
    <w:rsid w:val="00BE6AA5"/>
    <w:rsid w:val="00BF3CBF"/>
    <w:rsid w:val="00C01DB7"/>
    <w:rsid w:val="00C04549"/>
    <w:rsid w:val="00C07166"/>
    <w:rsid w:val="00C10D70"/>
    <w:rsid w:val="00C12FBC"/>
    <w:rsid w:val="00C13D35"/>
    <w:rsid w:val="00C148DD"/>
    <w:rsid w:val="00C32248"/>
    <w:rsid w:val="00C32B45"/>
    <w:rsid w:val="00C43BA9"/>
    <w:rsid w:val="00C43F88"/>
    <w:rsid w:val="00C50DA4"/>
    <w:rsid w:val="00C55B71"/>
    <w:rsid w:val="00C66DC2"/>
    <w:rsid w:val="00C66FFE"/>
    <w:rsid w:val="00C73562"/>
    <w:rsid w:val="00C74F1A"/>
    <w:rsid w:val="00C87881"/>
    <w:rsid w:val="00C91CAE"/>
    <w:rsid w:val="00C927F8"/>
    <w:rsid w:val="00CA0C2D"/>
    <w:rsid w:val="00CA1587"/>
    <w:rsid w:val="00CB0F66"/>
    <w:rsid w:val="00CB183B"/>
    <w:rsid w:val="00CB3B54"/>
    <w:rsid w:val="00CB4715"/>
    <w:rsid w:val="00CB5B02"/>
    <w:rsid w:val="00CB6035"/>
    <w:rsid w:val="00CB6FF1"/>
    <w:rsid w:val="00CB7155"/>
    <w:rsid w:val="00CB7800"/>
    <w:rsid w:val="00CC567A"/>
    <w:rsid w:val="00CD0C11"/>
    <w:rsid w:val="00CD1BBF"/>
    <w:rsid w:val="00CD5115"/>
    <w:rsid w:val="00CE6440"/>
    <w:rsid w:val="00CE6759"/>
    <w:rsid w:val="00CE6BF0"/>
    <w:rsid w:val="00CF16FB"/>
    <w:rsid w:val="00CF3136"/>
    <w:rsid w:val="00CF6356"/>
    <w:rsid w:val="00D04CA1"/>
    <w:rsid w:val="00D07879"/>
    <w:rsid w:val="00D133DA"/>
    <w:rsid w:val="00D145CC"/>
    <w:rsid w:val="00D15D4F"/>
    <w:rsid w:val="00D22AE1"/>
    <w:rsid w:val="00D36CBE"/>
    <w:rsid w:val="00D56D19"/>
    <w:rsid w:val="00D65F89"/>
    <w:rsid w:val="00D772D9"/>
    <w:rsid w:val="00D7769F"/>
    <w:rsid w:val="00D81463"/>
    <w:rsid w:val="00D81501"/>
    <w:rsid w:val="00D8667D"/>
    <w:rsid w:val="00DA17AB"/>
    <w:rsid w:val="00DA36D1"/>
    <w:rsid w:val="00DB3B5B"/>
    <w:rsid w:val="00DB7352"/>
    <w:rsid w:val="00DC44BB"/>
    <w:rsid w:val="00DC4B41"/>
    <w:rsid w:val="00DC6E83"/>
    <w:rsid w:val="00DD3F17"/>
    <w:rsid w:val="00DD7636"/>
    <w:rsid w:val="00DE0864"/>
    <w:rsid w:val="00DE2C28"/>
    <w:rsid w:val="00DF212C"/>
    <w:rsid w:val="00DF55FE"/>
    <w:rsid w:val="00E00878"/>
    <w:rsid w:val="00E0105F"/>
    <w:rsid w:val="00E044F9"/>
    <w:rsid w:val="00E06683"/>
    <w:rsid w:val="00E10969"/>
    <w:rsid w:val="00E15E54"/>
    <w:rsid w:val="00E24632"/>
    <w:rsid w:val="00E25061"/>
    <w:rsid w:val="00E36D48"/>
    <w:rsid w:val="00E37DA2"/>
    <w:rsid w:val="00E443C8"/>
    <w:rsid w:val="00E444F5"/>
    <w:rsid w:val="00E50142"/>
    <w:rsid w:val="00E51290"/>
    <w:rsid w:val="00E628C6"/>
    <w:rsid w:val="00E654AB"/>
    <w:rsid w:val="00E65C56"/>
    <w:rsid w:val="00E72261"/>
    <w:rsid w:val="00E80D85"/>
    <w:rsid w:val="00E90FCF"/>
    <w:rsid w:val="00E94D55"/>
    <w:rsid w:val="00EA0DCB"/>
    <w:rsid w:val="00EB0826"/>
    <w:rsid w:val="00EB5815"/>
    <w:rsid w:val="00EC1D7B"/>
    <w:rsid w:val="00EC306F"/>
    <w:rsid w:val="00EC52A8"/>
    <w:rsid w:val="00EE4040"/>
    <w:rsid w:val="00EE7281"/>
    <w:rsid w:val="00EE761B"/>
    <w:rsid w:val="00EF08B8"/>
    <w:rsid w:val="00F00988"/>
    <w:rsid w:val="00F14CB3"/>
    <w:rsid w:val="00F2698F"/>
    <w:rsid w:val="00F32D44"/>
    <w:rsid w:val="00F33726"/>
    <w:rsid w:val="00F359F6"/>
    <w:rsid w:val="00F40358"/>
    <w:rsid w:val="00F43A5A"/>
    <w:rsid w:val="00F444F0"/>
    <w:rsid w:val="00F46245"/>
    <w:rsid w:val="00F70672"/>
    <w:rsid w:val="00F70B05"/>
    <w:rsid w:val="00F7445D"/>
    <w:rsid w:val="00F77789"/>
    <w:rsid w:val="00F8236F"/>
    <w:rsid w:val="00F858B3"/>
    <w:rsid w:val="00F907A4"/>
    <w:rsid w:val="00F97E90"/>
    <w:rsid w:val="00FA030B"/>
    <w:rsid w:val="00FA23EC"/>
    <w:rsid w:val="00FC3E63"/>
    <w:rsid w:val="00FF2F97"/>
    <w:rsid w:val="00FF5E92"/>
    <w:rsid w:val="00FF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E88F"/>
  <w15:docId w15:val="{8076D433-E029-41AC-BD4A-F75BBF73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06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8EF"/>
    <w:pPr>
      <w:ind w:left="720"/>
      <w:contextualSpacing/>
    </w:pPr>
  </w:style>
  <w:style w:type="paragraph" w:styleId="ListBullet">
    <w:name w:val="List Bullet"/>
    <w:basedOn w:val="Normal"/>
    <w:uiPriority w:val="99"/>
    <w:unhideWhenUsed/>
    <w:rsid w:val="00AC58A2"/>
    <w:pPr>
      <w:numPr>
        <w:numId w:val="2"/>
      </w:numPr>
      <w:contextualSpacing/>
    </w:pPr>
  </w:style>
  <w:style w:type="character" w:customStyle="1" w:styleId="Heading1Char">
    <w:name w:val="Heading 1 Char"/>
    <w:basedOn w:val="DefaultParagraphFont"/>
    <w:link w:val="Heading1"/>
    <w:uiPriority w:val="9"/>
    <w:rsid w:val="00C148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061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32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7C"/>
  </w:style>
  <w:style w:type="paragraph" w:styleId="Footer">
    <w:name w:val="footer"/>
    <w:basedOn w:val="Normal"/>
    <w:link w:val="FooterChar"/>
    <w:uiPriority w:val="99"/>
    <w:unhideWhenUsed/>
    <w:rsid w:val="00832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7C"/>
  </w:style>
  <w:style w:type="paragraph" w:styleId="BalloonText">
    <w:name w:val="Balloon Text"/>
    <w:basedOn w:val="Normal"/>
    <w:link w:val="BalloonTextChar"/>
    <w:uiPriority w:val="99"/>
    <w:semiHidden/>
    <w:unhideWhenUsed/>
    <w:rsid w:val="00FA2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3EC"/>
    <w:rPr>
      <w:rFonts w:ascii="Segoe UI" w:hAnsi="Segoe UI" w:cs="Segoe UI"/>
      <w:sz w:val="18"/>
      <w:szCs w:val="18"/>
    </w:rPr>
  </w:style>
  <w:style w:type="table" w:styleId="TableGrid">
    <w:name w:val="Table Grid"/>
    <w:basedOn w:val="TableNormal"/>
    <w:uiPriority w:val="39"/>
    <w:rsid w:val="0047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7A4"/>
    <w:rPr>
      <w:color w:val="0563C1" w:themeColor="hyperlink"/>
      <w:u w:val="single"/>
    </w:rPr>
  </w:style>
  <w:style w:type="character" w:styleId="UnresolvedMention">
    <w:name w:val="Unresolved Mention"/>
    <w:basedOn w:val="DefaultParagraphFont"/>
    <w:uiPriority w:val="99"/>
    <w:semiHidden/>
    <w:unhideWhenUsed/>
    <w:rsid w:val="00F907A4"/>
    <w:rPr>
      <w:color w:val="605E5C"/>
      <w:shd w:val="clear" w:color="auto" w:fill="E1DFDD"/>
    </w:rPr>
  </w:style>
  <w:style w:type="character" w:styleId="CommentReference">
    <w:name w:val="annotation reference"/>
    <w:basedOn w:val="DefaultParagraphFont"/>
    <w:uiPriority w:val="99"/>
    <w:semiHidden/>
    <w:unhideWhenUsed/>
    <w:rsid w:val="009026C4"/>
    <w:rPr>
      <w:sz w:val="16"/>
      <w:szCs w:val="16"/>
    </w:rPr>
  </w:style>
  <w:style w:type="paragraph" w:styleId="CommentText">
    <w:name w:val="annotation text"/>
    <w:basedOn w:val="Normal"/>
    <w:link w:val="CommentTextChar"/>
    <w:uiPriority w:val="99"/>
    <w:semiHidden/>
    <w:unhideWhenUsed/>
    <w:rsid w:val="009026C4"/>
    <w:pPr>
      <w:spacing w:line="240" w:lineRule="auto"/>
    </w:pPr>
    <w:rPr>
      <w:sz w:val="20"/>
      <w:szCs w:val="20"/>
    </w:rPr>
  </w:style>
  <w:style w:type="character" w:customStyle="1" w:styleId="CommentTextChar">
    <w:name w:val="Comment Text Char"/>
    <w:basedOn w:val="DefaultParagraphFont"/>
    <w:link w:val="CommentText"/>
    <w:uiPriority w:val="99"/>
    <w:semiHidden/>
    <w:rsid w:val="009026C4"/>
    <w:rPr>
      <w:sz w:val="20"/>
      <w:szCs w:val="20"/>
    </w:rPr>
  </w:style>
  <w:style w:type="paragraph" w:styleId="CommentSubject">
    <w:name w:val="annotation subject"/>
    <w:basedOn w:val="CommentText"/>
    <w:next w:val="CommentText"/>
    <w:link w:val="CommentSubjectChar"/>
    <w:uiPriority w:val="99"/>
    <w:semiHidden/>
    <w:unhideWhenUsed/>
    <w:rsid w:val="009026C4"/>
    <w:rPr>
      <w:b/>
      <w:bCs/>
    </w:rPr>
  </w:style>
  <w:style w:type="character" w:customStyle="1" w:styleId="CommentSubjectChar">
    <w:name w:val="Comment Subject Char"/>
    <w:basedOn w:val="CommentTextChar"/>
    <w:link w:val="CommentSubject"/>
    <w:uiPriority w:val="99"/>
    <w:semiHidden/>
    <w:rsid w:val="00902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097422">
      <w:bodyDiv w:val="1"/>
      <w:marLeft w:val="0"/>
      <w:marRight w:val="0"/>
      <w:marTop w:val="0"/>
      <w:marBottom w:val="0"/>
      <w:divBdr>
        <w:top w:val="none" w:sz="0" w:space="0" w:color="auto"/>
        <w:left w:val="none" w:sz="0" w:space="0" w:color="auto"/>
        <w:bottom w:val="none" w:sz="0" w:space="0" w:color="auto"/>
        <w:right w:val="none" w:sz="0" w:space="0" w:color="auto"/>
      </w:divBdr>
    </w:div>
    <w:div w:id="18122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asp2040.com/public-outreach/"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1a52b0-d0f4-44f0-98bb-0d102f5fd161"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3CD5F7605EF7E4D82A6466E38CC60DA" ma:contentTypeVersion="16" ma:contentTypeDescription="Create a new document." ma:contentTypeScope="" ma:versionID="c6025546e65faac5314b4bc165f09794">
  <xsd:schema xmlns:xsd="http://www.w3.org/2001/XMLSchema" xmlns:xs="http://www.w3.org/2001/XMLSchema" xmlns:p="http://schemas.microsoft.com/office/2006/metadata/properties" xmlns:ns3="c18e8617-fc0f-4dda-a87a-c0ec120ddf92" xmlns:ns4="52860726-b653-4eba-8fc1-cfbf91000526" xmlns:ns5="b2e1dacc-c954-4408-aa44-64ef90b7ce3a" targetNamespace="http://schemas.microsoft.com/office/2006/metadata/properties" ma:root="true" ma:fieldsID="126a7d4b32c21352fb4531d3ce4c6505" ns3:_="" ns4:_="" ns5:_="">
    <xsd:import namespace="c18e8617-fc0f-4dda-a87a-c0ec120ddf92"/>
    <xsd:import namespace="52860726-b653-4eba-8fc1-cfbf91000526"/>
    <xsd:import namespace="b2e1dacc-c954-4408-aa44-64ef90b7ce3a"/>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5:SharedWithUsers" minOccurs="0"/>
                <xsd:element ref="ns5:SharedWithDetails" minOccurs="0"/>
                <xsd:element ref="ns5:SharingHintHash"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860726-b653-4eba-8fc1-cfbf910005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1dacc-c954-4408-aa44-64ef90b7ce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0B69-357D-4F31-BBFC-29ACDBAA62F9}">
  <ds:schemaRefs>
    <ds:schemaRef ds:uri="Microsoft.SharePoint.Taxonomy.ContentTypeSync"/>
  </ds:schemaRefs>
</ds:datastoreItem>
</file>

<file path=customXml/itemProps2.xml><?xml version="1.0" encoding="utf-8"?>
<ds:datastoreItem xmlns:ds="http://schemas.openxmlformats.org/officeDocument/2006/customXml" ds:itemID="{FC018834-E2EC-4B2E-AE64-0AEF4E2DE5DD}">
  <ds:schemaRefs>
    <ds:schemaRef ds:uri="http://schemas.microsoft.com/sharepoint/events"/>
  </ds:schemaRefs>
</ds:datastoreItem>
</file>

<file path=customXml/itemProps3.xml><?xml version="1.0" encoding="utf-8"?>
<ds:datastoreItem xmlns:ds="http://schemas.openxmlformats.org/officeDocument/2006/customXml" ds:itemID="{02CF5CD4-F032-4F54-8109-649070953B10}">
  <ds:schemaRefs>
    <ds:schemaRef ds:uri="http://schemas.microsoft.com/sharepoint/v3/contenttype/forms"/>
  </ds:schemaRefs>
</ds:datastoreItem>
</file>

<file path=customXml/itemProps4.xml><?xml version="1.0" encoding="utf-8"?>
<ds:datastoreItem xmlns:ds="http://schemas.openxmlformats.org/officeDocument/2006/customXml" ds:itemID="{4C644560-C27C-4565-A917-AC400D705C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64E0EF-546E-4C7C-911C-B7932E1D8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52860726-b653-4eba-8fc1-cfbf91000526"/>
    <ds:schemaRef ds:uri="b2e1dacc-c954-4408-aa44-64ef90b7c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8A0D20-085E-4E9B-8517-ADF8AF62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John</dc:creator>
  <cp:lastModifiedBy>Filaroski, Taylor</cp:lastModifiedBy>
  <cp:revision>65</cp:revision>
  <cp:lastPrinted>2019-09-04T14:41:00Z</cp:lastPrinted>
  <dcterms:created xsi:type="dcterms:W3CDTF">2021-07-19T14:02:00Z</dcterms:created>
  <dcterms:modified xsi:type="dcterms:W3CDTF">2021-07-20T15:26:00Z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0x01010033CD5F7605EF7E4D82A6466E38CC60DA</vt:lpwstr>
  </property>
</Properties>
</file>